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2EC84">
      <w:pPr>
        <w:spacing w:after="0" w:line="240" w:lineRule="auto"/>
        <w:jc w:val="center"/>
        <w:rPr>
          <w:rFonts w:cs="Times New Roman"/>
          <w:bCs/>
          <w:iCs/>
          <w:sz w:val="28"/>
          <w:szCs w:val="28"/>
        </w:rPr>
      </w:pPr>
      <w:r>
        <w:rPr>
          <w:rFonts w:cs="Times New Roman"/>
          <w:bCs/>
          <w:iCs/>
          <w:sz w:val="28"/>
          <w:szCs w:val="28"/>
        </w:rPr>
        <w:t>МИНИСТЕРСТВО КУЛЬТУРЫ РОССИЙСКОЙ ФЕДЕРАЦИИ</w:t>
      </w:r>
    </w:p>
    <w:p w14:paraId="29CF4E24">
      <w:pPr>
        <w:spacing w:after="0" w:line="240" w:lineRule="auto"/>
        <w:jc w:val="center"/>
        <w:rPr>
          <w:rFonts w:hint="default" w:cs="Times New Roman"/>
          <w:bCs/>
          <w:iCs/>
          <w:sz w:val="32"/>
          <w:szCs w:val="32"/>
          <w:lang w:val="ru-RU"/>
        </w:rPr>
      </w:pPr>
      <w:r>
        <w:rPr>
          <w:rFonts w:cs="Times New Roman"/>
          <w:bCs/>
          <w:iCs/>
          <w:sz w:val="32"/>
          <w:szCs w:val="32"/>
          <w:lang w:val="ru-RU"/>
        </w:rPr>
        <w:t>Министерство</w:t>
      </w:r>
      <w:r>
        <w:rPr>
          <w:rFonts w:hint="default" w:cs="Times New Roman"/>
          <w:bCs/>
          <w:iCs/>
          <w:sz w:val="32"/>
          <w:szCs w:val="32"/>
          <w:lang w:val="ru-RU"/>
        </w:rPr>
        <w:t xml:space="preserve"> культуры Республики Татарстан</w:t>
      </w:r>
    </w:p>
    <w:p w14:paraId="4E64BF84">
      <w:pPr>
        <w:spacing w:after="0" w:line="240" w:lineRule="auto"/>
        <w:jc w:val="center"/>
        <w:rPr>
          <w:rFonts w:cs="Times New Roman"/>
          <w:bCs/>
          <w:iCs/>
          <w:sz w:val="28"/>
          <w:szCs w:val="28"/>
        </w:rPr>
      </w:pPr>
      <w:r>
        <w:rPr>
          <w:rFonts w:cs="Times New Roman"/>
          <w:bCs/>
          <w:iCs/>
          <w:sz w:val="28"/>
          <w:szCs w:val="28"/>
        </w:rPr>
        <w:t>Федеральное государственное бюджетное</w:t>
      </w:r>
    </w:p>
    <w:p w14:paraId="2D1FA460">
      <w:pPr>
        <w:spacing w:after="0" w:line="240" w:lineRule="auto"/>
        <w:jc w:val="center"/>
        <w:rPr>
          <w:rFonts w:cs="Times New Roman"/>
          <w:bCs/>
          <w:iCs/>
          <w:sz w:val="28"/>
          <w:szCs w:val="28"/>
        </w:rPr>
      </w:pPr>
      <w:r>
        <w:rPr>
          <w:rFonts w:cs="Times New Roman"/>
          <w:bCs/>
          <w:iCs/>
          <w:sz w:val="28"/>
          <w:szCs w:val="28"/>
        </w:rPr>
        <w:t>Образовательное учреждение высшего образования</w:t>
      </w:r>
    </w:p>
    <w:p w14:paraId="777DDB8A">
      <w:pPr>
        <w:spacing w:after="0" w:line="240" w:lineRule="auto"/>
        <w:jc w:val="center"/>
        <w:rPr>
          <w:rFonts w:cs="Times New Roman"/>
          <w:bCs/>
          <w:iCs/>
          <w:sz w:val="28"/>
          <w:szCs w:val="28"/>
        </w:rPr>
      </w:pPr>
      <w:r>
        <w:rPr>
          <w:rFonts w:cs="Times New Roman"/>
          <w:bCs/>
          <w:iCs/>
          <w:sz w:val="28"/>
          <w:szCs w:val="28"/>
        </w:rPr>
        <w:t>«КАЗАНСКИЙ ГОСУДАРСТВЕННЫЙ ИНСТИТУТ КУЛЬТУРЫ»</w:t>
      </w:r>
    </w:p>
    <w:p w14:paraId="47E618DA">
      <w:pPr>
        <w:spacing w:after="0" w:line="240" w:lineRule="auto"/>
        <w:jc w:val="center"/>
        <w:rPr>
          <w:rFonts w:cs="Times New Roman"/>
          <w:bCs/>
          <w:iCs/>
          <w:sz w:val="28"/>
          <w:szCs w:val="28"/>
        </w:rPr>
      </w:pPr>
      <w:r>
        <w:rPr>
          <w:rFonts w:cs="Times New Roman"/>
          <w:bCs/>
          <w:iCs/>
          <w:sz w:val="28"/>
          <w:szCs w:val="28"/>
        </w:rPr>
        <w:t>Факультет высшей школы искусств</w:t>
      </w:r>
    </w:p>
    <w:p w14:paraId="7FB7E336">
      <w:pPr>
        <w:spacing w:after="0" w:line="240" w:lineRule="auto"/>
        <w:jc w:val="center"/>
        <w:rPr>
          <w:rFonts w:cs="Times New Roman"/>
          <w:bCs/>
          <w:iCs/>
          <w:sz w:val="28"/>
          <w:szCs w:val="28"/>
        </w:rPr>
      </w:pPr>
      <w:r>
        <w:rPr>
          <w:rFonts w:cs="Times New Roman"/>
          <w:bCs/>
          <w:iCs/>
          <w:sz w:val="28"/>
          <w:szCs w:val="28"/>
        </w:rPr>
        <w:t>Кафедра сольного народного пения</w:t>
      </w:r>
    </w:p>
    <w:p w14:paraId="29A3F8A9">
      <w:pPr>
        <w:ind w:right="-79"/>
        <w:jc w:val="center"/>
        <w:rPr>
          <w:sz w:val="28"/>
          <w:szCs w:val="28"/>
        </w:rPr>
      </w:pPr>
    </w:p>
    <w:p w14:paraId="0BD65041">
      <w:pPr>
        <w:spacing w:line="276" w:lineRule="auto"/>
        <w:ind w:right="52"/>
        <w:jc w:val="center"/>
        <w:rPr>
          <w:rFonts w:eastAsia="Times New Roman"/>
          <w:b/>
          <w:bCs/>
          <w:color w:val="000000"/>
          <w:sz w:val="28"/>
          <w:szCs w:val="28"/>
        </w:rPr>
      </w:pPr>
    </w:p>
    <w:p w14:paraId="0DB5B3FC">
      <w:pPr>
        <w:spacing w:line="276" w:lineRule="auto"/>
        <w:ind w:right="52"/>
        <w:jc w:val="center"/>
        <w:rPr>
          <w:rFonts w:eastAsia="Times New Roman"/>
          <w:b/>
          <w:bCs/>
          <w:color w:val="000000"/>
          <w:sz w:val="28"/>
          <w:szCs w:val="28"/>
        </w:rPr>
      </w:pPr>
    </w:p>
    <w:p w14:paraId="0D53A0E2">
      <w:pPr>
        <w:spacing w:line="276" w:lineRule="auto"/>
        <w:ind w:right="52"/>
        <w:jc w:val="center"/>
        <w:rPr>
          <w:rFonts w:eastAsia="Times New Roman"/>
          <w:b/>
          <w:bCs/>
          <w:color w:val="000000"/>
          <w:sz w:val="28"/>
          <w:szCs w:val="28"/>
        </w:rPr>
      </w:pPr>
    </w:p>
    <w:p w14:paraId="5435D3FC">
      <w:pPr>
        <w:spacing w:line="276" w:lineRule="auto"/>
        <w:ind w:right="52"/>
        <w:jc w:val="center"/>
        <w:rPr>
          <w:rFonts w:eastAsia="Times New Roman"/>
          <w:b/>
          <w:bCs/>
          <w:color w:val="000000"/>
          <w:sz w:val="28"/>
          <w:szCs w:val="28"/>
        </w:rPr>
      </w:pPr>
    </w:p>
    <w:p w14:paraId="57A6C66C">
      <w:pPr>
        <w:spacing w:line="276" w:lineRule="auto"/>
        <w:ind w:right="52"/>
        <w:jc w:val="center"/>
        <w:rPr>
          <w:rFonts w:eastAsia="Times New Roman"/>
          <w:b/>
          <w:bCs/>
          <w:color w:val="000000"/>
          <w:sz w:val="28"/>
          <w:szCs w:val="28"/>
        </w:rPr>
      </w:pPr>
    </w:p>
    <w:p w14:paraId="23D5142B">
      <w:pPr>
        <w:spacing w:line="276" w:lineRule="auto"/>
        <w:ind w:right="52"/>
        <w:jc w:val="center"/>
        <w:rPr>
          <w:rFonts w:eastAsia="Times New Roman"/>
          <w:b/>
          <w:bCs/>
          <w:color w:val="000000"/>
          <w:sz w:val="28"/>
          <w:szCs w:val="28"/>
        </w:rPr>
      </w:pPr>
    </w:p>
    <w:p w14:paraId="286EEDA4">
      <w:pPr>
        <w:spacing w:line="276" w:lineRule="auto"/>
        <w:ind w:right="52"/>
        <w:jc w:val="center"/>
        <w:rPr>
          <w:rFonts w:eastAsia="Times New Roman"/>
          <w:b/>
          <w:bCs/>
          <w:color w:val="000000"/>
          <w:sz w:val="28"/>
          <w:szCs w:val="28"/>
        </w:rPr>
      </w:pPr>
      <w:r>
        <w:rPr>
          <w:rFonts w:eastAsia="Times New Roman"/>
          <w:b/>
          <w:bCs/>
          <w:color w:val="000000"/>
          <w:sz w:val="28"/>
          <w:szCs w:val="28"/>
        </w:rPr>
        <w:t>ПОЛОЖЕНИЕ</w:t>
      </w:r>
    </w:p>
    <w:p w14:paraId="0D7BD4D9">
      <w:pPr>
        <w:spacing w:line="276" w:lineRule="auto"/>
        <w:ind w:right="52"/>
        <w:jc w:val="center"/>
        <w:rPr>
          <w:rFonts w:eastAsia="Times New Roman"/>
          <w:b/>
          <w:bCs/>
          <w:color w:val="000000"/>
          <w:sz w:val="28"/>
          <w:szCs w:val="28"/>
        </w:rPr>
      </w:pPr>
    </w:p>
    <w:p w14:paraId="747106C9">
      <w:pPr>
        <w:spacing w:line="276" w:lineRule="auto"/>
        <w:ind w:right="52"/>
        <w:jc w:val="center"/>
        <w:rPr>
          <w:rFonts w:eastAsia="Times New Roman"/>
          <w:b/>
          <w:bCs/>
          <w:color w:val="000000"/>
          <w:sz w:val="28"/>
          <w:szCs w:val="28"/>
        </w:rPr>
      </w:pPr>
      <w:bookmarkStart w:id="0" w:name="_Hlk188123857"/>
      <w:r>
        <w:rPr>
          <w:rFonts w:eastAsia="Times New Roman"/>
          <w:b/>
          <w:bCs/>
          <w:color w:val="000000"/>
          <w:sz w:val="28"/>
          <w:szCs w:val="28"/>
          <w:lang w:val="en-US"/>
        </w:rPr>
        <w:t>XII</w:t>
      </w:r>
      <w:r>
        <w:rPr>
          <w:rFonts w:eastAsia="Times New Roman"/>
          <w:b/>
          <w:bCs/>
          <w:color w:val="000000"/>
          <w:sz w:val="28"/>
          <w:szCs w:val="28"/>
        </w:rPr>
        <w:t xml:space="preserve"> Международного конкурса вокалистов</w:t>
      </w:r>
    </w:p>
    <w:p w14:paraId="4CFB4C71">
      <w:pPr>
        <w:spacing w:line="276" w:lineRule="auto"/>
        <w:ind w:right="52"/>
        <w:jc w:val="center"/>
        <w:rPr>
          <w:rFonts w:eastAsia="Times New Roman"/>
          <w:b/>
          <w:bCs/>
          <w:color w:val="000000"/>
          <w:sz w:val="28"/>
          <w:szCs w:val="28"/>
        </w:rPr>
      </w:pPr>
      <w:r>
        <w:rPr>
          <w:rFonts w:eastAsia="Times New Roman"/>
          <w:b/>
          <w:bCs/>
          <w:color w:val="000000"/>
          <w:sz w:val="28"/>
          <w:szCs w:val="28"/>
        </w:rPr>
        <w:t>«САНДУГАЧ - СОЛОВЕЙ»</w:t>
      </w:r>
    </w:p>
    <w:p w14:paraId="64BA7087">
      <w:pPr>
        <w:spacing w:line="276" w:lineRule="auto"/>
        <w:ind w:right="52"/>
        <w:jc w:val="center"/>
        <w:rPr>
          <w:rFonts w:eastAsia="Times New Roman"/>
          <w:b/>
          <w:bCs/>
          <w:color w:val="000000"/>
          <w:sz w:val="28"/>
          <w:szCs w:val="28"/>
        </w:rPr>
      </w:pPr>
      <w:r>
        <w:rPr>
          <w:rFonts w:eastAsia="Times New Roman"/>
          <w:b/>
          <w:bCs/>
          <w:color w:val="000000"/>
          <w:sz w:val="28"/>
          <w:szCs w:val="28"/>
        </w:rPr>
        <w:t>1-2 марта 2025 года</w:t>
      </w:r>
    </w:p>
    <w:bookmarkEnd w:id="0"/>
    <w:p w14:paraId="72C54FD6">
      <w:pPr>
        <w:jc w:val="center"/>
        <w:rPr>
          <w:sz w:val="28"/>
          <w:szCs w:val="28"/>
        </w:rPr>
      </w:pPr>
      <w:r>
        <w:rPr>
          <w:b/>
          <w:bCs/>
          <w:sz w:val="28"/>
          <w:szCs w:val="28"/>
        </w:rPr>
        <w:t>к юбилею</w:t>
      </w:r>
    </w:p>
    <w:p w14:paraId="2A1C6B6C">
      <w:pPr>
        <w:jc w:val="center"/>
        <w:rPr>
          <w:sz w:val="28"/>
          <w:szCs w:val="28"/>
        </w:rPr>
      </w:pPr>
      <w:r>
        <w:rPr>
          <w:sz w:val="28"/>
          <w:szCs w:val="28"/>
        </w:rPr>
        <w:t xml:space="preserve"> Народной артистки РФ и РТ, лауреата Государственной премии Г. Тукая, Кавалера 3-х орденов: ордена «Дружбы народов», «Ордена Почета» и ордена «За заслуги перед Республикой Татарстан», солистки ТАГТО и Б им. М. Джалиля, «Почетного наставника» РТ, академика, профессора, зав. кафедрой сольного народного пения КазГИК</w:t>
      </w:r>
    </w:p>
    <w:p w14:paraId="4B81D20D">
      <w:pPr>
        <w:jc w:val="center"/>
        <w:rPr>
          <w:sz w:val="28"/>
          <w:szCs w:val="28"/>
        </w:rPr>
      </w:pPr>
      <w:r>
        <w:rPr>
          <w:b/>
          <w:bCs/>
          <w:sz w:val="28"/>
          <w:szCs w:val="28"/>
        </w:rPr>
        <w:t>Ганеевой Винеры Ахатовны</w:t>
      </w:r>
    </w:p>
    <w:p w14:paraId="7AF26D09">
      <w:pPr>
        <w:jc w:val="center"/>
        <w:rPr>
          <w:sz w:val="28"/>
          <w:szCs w:val="28"/>
        </w:rPr>
      </w:pPr>
    </w:p>
    <w:p w14:paraId="74B4D864">
      <w:pPr>
        <w:jc w:val="center"/>
        <w:rPr>
          <w:b/>
          <w:sz w:val="28"/>
          <w:szCs w:val="28"/>
        </w:rPr>
      </w:pPr>
    </w:p>
    <w:p w14:paraId="2AE7E593">
      <w:pPr>
        <w:jc w:val="center"/>
        <w:rPr>
          <w:b/>
          <w:sz w:val="28"/>
          <w:szCs w:val="28"/>
        </w:rPr>
      </w:pPr>
    </w:p>
    <w:p w14:paraId="0544740A">
      <w:pPr>
        <w:jc w:val="center"/>
        <w:rPr>
          <w:b/>
          <w:sz w:val="28"/>
          <w:szCs w:val="28"/>
        </w:rPr>
      </w:pPr>
    </w:p>
    <w:p w14:paraId="3442287D">
      <w:pPr>
        <w:jc w:val="center"/>
        <w:rPr>
          <w:b/>
          <w:sz w:val="28"/>
          <w:szCs w:val="28"/>
        </w:rPr>
      </w:pPr>
    </w:p>
    <w:p w14:paraId="2EE1527C">
      <w:pPr>
        <w:jc w:val="center"/>
        <w:rPr>
          <w:b/>
          <w:sz w:val="28"/>
          <w:szCs w:val="28"/>
        </w:rPr>
      </w:pPr>
    </w:p>
    <w:p w14:paraId="58851E0E">
      <w:pPr>
        <w:jc w:val="center"/>
        <w:rPr>
          <w:b/>
          <w:sz w:val="28"/>
          <w:szCs w:val="28"/>
        </w:rPr>
      </w:pPr>
    </w:p>
    <w:p w14:paraId="7072FAF0">
      <w:pPr>
        <w:jc w:val="center"/>
        <w:rPr>
          <w:b/>
          <w:sz w:val="28"/>
          <w:szCs w:val="28"/>
        </w:rPr>
      </w:pPr>
    </w:p>
    <w:p w14:paraId="6DB48DF6">
      <w:pPr>
        <w:jc w:val="center"/>
        <w:rPr>
          <w:b/>
          <w:sz w:val="28"/>
          <w:szCs w:val="28"/>
        </w:rPr>
      </w:pPr>
    </w:p>
    <w:p w14:paraId="790500BC">
      <w:pPr>
        <w:jc w:val="center"/>
        <w:rPr>
          <w:b/>
          <w:sz w:val="28"/>
          <w:szCs w:val="28"/>
        </w:rPr>
      </w:pPr>
    </w:p>
    <w:p w14:paraId="68B2DA6F">
      <w:pPr>
        <w:jc w:val="center"/>
        <w:rPr>
          <w:b/>
          <w:sz w:val="28"/>
          <w:szCs w:val="28"/>
        </w:rPr>
      </w:pPr>
    </w:p>
    <w:p w14:paraId="33A7CB15">
      <w:pPr>
        <w:jc w:val="center"/>
        <w:rPr>
          <w:b/>
          <w:sz w:val="28"/>
          <w:szCs w:val="28"/>
        </w:rPr>
      </w:pPr>
    </w:p>
    <w:p w14:paraId="60884445">
      <w:pPr>
        <w:jc w:val="center"/>
        <w:rPr>
          <w:b/>
          <w:sz w:val="28"/>
          <w:szCs w:val="28"/>
        </w:rPr>
      </w:pPr>
    </w:p>
    <w:p w14:paraId="22D4383D">
      <w:pPr>
        <w:jc w:val="both"/>
        <w:rPr>
          <w:bCs/>
          <w:sz w:val="28"/>
          <w:szCs w:val="28"/>
        </w:rPr>
      </w:pPr>
    </w:p>
    <w:p w14:paraId="56AD56C3">
      <w:pPr>
        <w:jc w:val="center"/>
        <w:rPr>
          <w:b/>
          <w:bCs/>
          <w:sz w:val="28"/>
          <w:szCs w:val="28"/>
        </w:rPr>
      </w:pPr>
      <w:r>
        <w:rPr>
          <w:b/>
          <w:bCs/>
          <w:sz w:val="28"/>
          <w:szCs w:val="28"/>
        </w:rPr>
        <w:t xml:space="preserve">Казань – 2025 </w:t>
      </w:r>
    </w:p>
    <w:p w14:paraId="3F13DF22">
      <w:pPr>
        <w:jc w:val="center"/>
        <w:rPr>
          <w:b/>
          <w:bCs/>
          <w:sz w:val="28"/>
          <w:szCs w:val="28"/>
        </w:rPr>
      </w:pPr>
    </w:p>
    <w:p w14:paraId="207B9293">
      <w:pPr>
        <w:jc w:val="center"/>
        <w:rPr>
          <w:b/>
          <w:bCs/>
          <w:sz w:val="28"/>
          <w:szCs w:val="28"/>
        </w:rPr>
      </w:pPr>
    </w:p>
    <w:p w14:paraId="275CB5BB">
      <w:pPr>
        <w:ind w:right="-79"/>
        <w:jc w:val="both"/>
        <w:rPr>
          <w:b/>
        </w:rPr>
      </w:pPr>
      <w:r>
        <w:rPr>
          <w:b/>
        </w:rPr>
        <w:t xml:space="preserve">Аннотация: </w:t>
      </w:r>
    </w:p>
    <w:p w14:paraId="7D034675">
      <w:pPr>
        <w:ind w:right="-79"/>
        <w:jc w:val="both"/>
        <w:rPr>
          <w:b/>
        </w:rPr>
      </w:pPr>
    </w:p>
    <w:p w14:paraId="07E4862C">
      <w:pPr>
        <w:ind w:right="-79" w:firstLine="567"/>
        <w:jc w:val="both"/>
      </w:pPr>
      <w:r>
        <w:t>Международный конкурс вокалистов «Сандугач-Соловей» связан с именем примы оперной сцены, Народной артистки РФ и РТ, лауреата Государственной премии Г. Тукая, Кавалера 3-х орденов: ордена «Дружбы народов», «Ордена Почета» и ордена «За заслуги перед Республикой Татарстан», солистки ТАГТО и Б им. М. Джалиля, «Почетного наставника» РТ, академика Петровской академии наук и искусств, профессора, заведующей кафедрой сольного народного пения Казанского государственного института культуры Ганеевой Винеры Ахатовны.</w:t>
      </w:r>
    </w:p>
    <w:p w14:paraId="0536BD9A">
      <w:pPr>
        <w:ind w:right="-79"/>
        <w:jc w:val="both"/>
      </w:pPr>
    </w:p>
    <w:p w14:paraId="699E6010">
      <w:pPr>
        <w:ind w:right="-79" w:firstLine="567"/>
        <w:jc w:val="both"/>
      </w:pPr>
      <w:r>
        <w:t xml:space="preserve"> Конкурс «Сандугач-Соловей» был организован в 2013 году. Традиционно конкурсные прослушивания проходят на базе ФГБОУ ВО «Казанского государственного института культуры». КазГИК - динамично развивающийся региональный центр культуры, науки, образования и искусства, в котором классические традиции высшей школы сочетаются с новейшими образовательными технологиями. Институт-прогрессивно растущий престижный вуз, адаптирующийся к современным социально-экономическим и общественно-политическим условиям, играющий всё более активную интеграционную роль в региональном, федеральном и международном образовательном пространстве.</w:t>
      </w:r>
    </w:p>
    <w:p w14:paraId="30F6C3F4">
      <w:pPr>
        <w:ind w:right="-79"/>
        <w:jc w:val="both"/>
      </w:pPr>
    </w:p>
    <w:p w14:paraId="11F1FF1E">
      <w:pPr>
        <w:spacing w:after="160"/>
        <w:ind w:firstLine="567"/>
        <w:jc w:val="both"/>
        <w:rPr>
          <w:rFonts w:eastAsia="Times New Roman"/>
        </w:rPr>
      </w:pPr>
      <w:r>
        <w:rPr>
          <w:rFonts w:eastAsia="Times New Roman"/>
        </w:rPr>
        <w:t>За эти годы конкурс стал ярким событием в культурной жизни республики. Для молодежи он служит путеводной звездой и трамплином для реализации творческих и профессиональных способностей участников. На протяжении всех лет участниками конкурса являлись солисты-вокалисты России, стран ближнего и дальнего зарубежья. Из года в год большой интерес к конкурсу проявляют учащиеся общеобразовательных учреждений, учащиеся учреждений дополнительного образования, участники самодеятельных творческих коллективов учреждений культуры, а также студенты средне-специальных и высших учебных заведений (солисты, дуэты, вокальные ансамбли). За одиннадцать лет в конкурсе приняли участие более 20.000 конкурсантов.</w:t>
      </w:r>
    </w:p>
    <w:p w14:paraId="6AB0446A">
      <w:pPr>
        <w:spacing w:after="160" w:line="259" w:lineRule="auto"/>
        <w:ind w:firstLine="567"/>
        <w:jc w:val="both"/>
        <w:rPr>
          <w:rFonts w:eastAsia="Times New Roman"/>
          <w:b/>
          <w:bCs/>
        </w:rPr>
      </w:pPr>
      <w:r>
        <w:rPr>
          <w:rFonts w:eastAsia="Times New Roman"/>
          <w:b/>
          <w:bCs/>
        </w:rPr>
        <w:t>Конкурс будет проходить в очном и заочном формате.</w:t>
      </w:r>
    </w:p>
    <w:p w14:paraId="3C5B2BE9">
      <w:pPr>
        <w:pStyle w:val="34"/>
        <w:numPr>
          <w:ilvl w:val="0"/>
          <w:numId w:val="1"/>
        </w:numPr>
        <w:jc w:val="both"/>
      </w:pPr>
      <w:r>
        <w:rPr>
          <w:b/>
        </w:rPr>
        <w:t>1 марта</w:t>
      </w:r>
      <w:r>
        <w:t xml:space="preserve"> конкурсные прослушивания для детей </w:t>
      </w:r>
      <w:r>
        <w:rPr>
          <w:lang w:val="en-US"/>
        </w:rPr>
        <w:t>I</w:t>
      </w:r>
      <w:r>
        <w:t xml:space="preserve">, </w:t>
      </w:r>
      <w:r>
        <w:rPr>
          <w:lang w:val="en-US"/>
        </w:rPr>
        <w:t>II</w:t>
      </w:r>
      <w:r>
        <w:t xml:space="preserve">, </w:t>
      </w:r>
      <w:r>
        <w:rPr>
          <w:lang w:val="en-US"/>
        </w:rPr>
        <w:t>III</w:t>
      </w:r>
      <w:r>
        <w:t>, IV возрастных групп.</w:t>
      </w:r>
    </w:p>
    <w:p w14:paraId="724975CD">
      <w:pPr>
        <w:pStyle w:val="34"/>
        <w:numPr>
          <w:ilvl w:val="0"/>
          <w:numId w:val="1"/>
        </w:numPr>
      </w:pPr>
      <w:r>
        <w:rPr>
          <w:b/>
        </w:rPr>
        <w:t>2 марта</w:t>
      </w:r>
      <w:r>
        <w:t>конкурсные прослушивания в V, VI, VII возрастных категориях.</w:t>
      </w:r>
    </w:p>
    <w:p w14:paraId="56F7DD9B">
      <w:pPr>
        <w:spacing w:after="160" w:line="259" w:lineRule="auto"/>
        <w:ind w:firstLine="567"/>
        <w:jc w:val="both"/>
        <w:rPr>
          <w:rFonts w:eastAsia="Times New Roman"/>
        </w:rPr>
      </w:pPr>
      <w:r>
        <w:rPr>
          <w:b/>
          <w:color w:val="FF6600"/>
        </w:rPr>
        <w:tab/>
      </w:r>
    </w:p>
    <w:p w14:paraId="5006FED2">
      <w:pPr>
        <w:ind w:right="-79"/>
        <w:jc w:val="both"/>
        <w:rPr>
          <w:b/>
        </w:rPr>
      </w:pPr>
    </w:p>
    <w:p w14:paraId="602BFEFE">
      <w:pPr>
        <w:ind w:right="-79"/>
        <w:jc w:val="both"/>
        <w:rPr>
          <w:b/>
        </w:rPr>
      </w:pPr>
    </w:p>
    <w:p w14:paraId="4C357974">
      <w:pPr>
        <w:ind w:right="-79"/>
        <w:jc w:val="both"/>
        <w:rPr>
          <w:b/>
        </w:rPr>
      </w:pPr>
    </w:p>
    <w:p w14:paraId="7CAF0F62">
      <w:pPr>
        <w:ind w:right="-79"/>
        <w:jc w:val="both"/>
        <w:rPr>
          <w:b/>
        </w:rPr>
      </w:pPr>
    </w:p>
    <w:p w14:paraId="3BBF5E48">
      <w:pPr>
        <w:ind w:right="-79"/>
        <w:jc w:val="both"/>
        <w:rPr>
          <w:b/>
        </w:rPr>
      </w:pPr>
    </w:p>
    <w:p w14:paraId="5B7DE1B2">
      <w:pPr>
        <w:ind w:right="-79"/>
        <w:jc w:val="both"/>
        <w:rPr>
          <w:b/>
        </w:rPr>
      </w:pPr>
    </w:p>
    <w:p w14:paraId="3CA93BFC">
      <w:pPr>
        <w:ind w:right="-79"/>
        <w:jc w:val="both"/>
        <w:rPr>
          <w:b/>
        </w:rPr>
      </w:pPr>
    </w:p>
    <w:p w14:paraId="6FC1EC1B">
      <w:pPr>
        <w:ind w:right="-79"/>
        <w:jc w:val="both"/>
        <w:rPr>
          <w:b/>
        </w:rPr>
      </w:pPr>
    </w:p>
    <w:p w14:paraId="71C49B2E">
      <w:pPr>
        <w:ind w:right="-79"/>
        <w:jc w:val="both"/>
        <w:rPr>
          <w:b/>
        </w:rPr>
      </w:pPr>
    </w:p>
    <w:p w14:paraId="120000E3">
      <w:pPr>
        <w:ind w:right="-79"/>
        <w:jc w:val="both"/>
        <w:rPr>
          <w:b/>
        </w:rPr>
      </w:pPr>
    </w:p>
    <w:p w14:paraId="160CBBD3">
      <w:pPr>
        <w:ind w:right="-79"/>
        <w:jc w:val="both"/>
        <w:rPr>
          <w:b/>
        </w:rPr>
      </w:pPr>
    </w:p>
    <w:p w14:paraId="47B7A284">
      <w:pPr>
        <w:ind w:right="-79"/>
        <w:jc w:val="both"/>
        <w:rPr>
          <w:b/>
        </w:rPr>
      </w:pPr>
    </w:p>
    <w:p w14:paraId="33C7D2A1">
      <w:pPr>
        <w:ind w:right="-79"/>
        <w:jc w:val="both"/>
        <w:rPr>
          <w:b/>
        </w:rPr>
      </w:pPr>
    </w:p>
    <w:p w14:paraId="54170C94">
      <w:pPr>
        <w:ind w:right="-79"/>
        <w:jc w:val="both"/>
        <w:rPr>
          <w:b/>
        </w:rPr>
      </w:pPr>
    </w:p>
    <w:p w14:paraId="31D27CC8">
      <w:pPr>
        <w:ind w:right="-79"/>
        <w:jc w:val="both"/>
        <w:rPr>
          <w:b/>
        </w:rPr>
      </w:pPr>
    </w:p>
    <w:p w14:paraId="347F0CFF">
      <w:pPr>
        <w:ind w:right="-79"/>
        <w:jc w:val="both"/>
        <w:rPr>
          <w:b/>
        </w:rPr>
      </w:pPr>
    </w:p>
    <w:p w14:paraId="02D945FC">
      <w:pPr>
        <w:ind w:right="-79"/>
        <w:jc w:val="both"/>
        <w:rPr>
          <w:b/>
        </w:rPr>
      </w:pPr>
    </w:p>
    <w:p w14:paraId="004BD90C">
      <w:pPr>
        <w:ind w:right="-79"/>
        <w:jc w:val="both"/>
        <w:rPr>
          <w:b/>
        </w:rPr>
      </w:pPr>
    </w:p>
    <w:p w14:paraId="7967CBA0">
      <w:pPr>
        <w:ind w:right="-79"/>
        <w:jc w:val="both"/>
        <w:rPr>
          <w:b/>
        </w:rPr>
      </w:pPr>
    </w:p>
    <w:p w14:paraId="14152624">
      <w:pPr>
        <w:jc w:val="center"/>
        <w:rPr>
          <w:b/>
        </w:rPr>
      </w:pPr>
      <w:r>
        <w:rPr>
          <w:b/>
        </w:rPr>
        <w:t>1. Общие положения</w:t>
      </w:r>
    </w:p>
    <w:p w14:paraId="41BC1057">
      <w:pPr>
        <w:jc w:val="both"/>
        <w:rPr>
          <w:b/>
        </w:rPr>
      </w:pPr>
    </w:p>
    <w:p w14:paraId="324B1EAA">
      <w:pPr>
        <w:shd w:val="clear" w:color="auto" w:fill="FFFFFF"/>
        <w:spacing w:line="276" w:lineRule="auto"/>
        <w:jc w:val="both"/>
        <w:rPr>
          <w:rFonts w:eastAsia="Times New Roman"/>
          <w:color w:val="000000"/>
        </w:rPr>
      </w:pPr>
      <w:r>
        <w:t>1</w:t>
      </w:r>
      <w:r>
        <w:rPr>
          <w:rFonts w:eastAsia="Times New Roman"/>
          <w:color w:val="000000"/>
        </w:rPr>
        <w:t>.1. Настоящее положение регламентирует условия и порядок проведения Х</w:t>
      </w:r>
      <w:r>
        <w:rPr>
          <w:rFonts w:eastAsia="Times New Roman"/>
          <w:color w:val="000000"/>
          <w:lang w:val="en-US"/>
        </w:rPr>
        <w:t>II</w:t>
      </w:r>
      <w:r>
        <w:rPr>
          <w:rFonts w:eastAsia="Times New Roman"/>
          <w:color w:val="000000"/>
        </w:rPr>
        <w:t xml:space="preserve">-го Международного конкурса вокалистов «Сандугач-Соловей» Народной артистки РФ и РТ, лауреата Государственной премии Г. Тукая, Кавалера 3-х орденов: ордена «Дружбы народов», «Ордена Почета» и ордена «За заслуги перед Республикой Татарстан», солистки ТАГТО и Б им. М. Джалиля, «Почетного наставника» РТ, академика Петровской академии наук и искусств, профессора, заведующей кафедрой сольного народного пения </w:t>
      </w:r>
      <w:r>
        <w:t xml:space="preserve">Казанского государственного института культуры </w:t>
      </w:r>
      <w:r>
        <w:rPr>
          <w:rFonts w:eastAsia="Times New Roman"/>
          <w:color w:val="000000"/>
        </w:rPr>
        <w:t>Ганеевой Винеры Ахатовны (далее - Конкурс).</w:t>
      </w:r>
    </w:p>
    <w:p w14:paraId="5AD07584">
      <w:pPr>
        <w:shd w:val="clear" w:color="auto" w:fill="FFFFFF"/>
        <w:spacing w:line="276" w:lineRule="auto"/>
        <w:jc w:val="both"/>
        <w:rPr>
          <w:rFonts w:eastAsia="Times New Roman"/>
          <w:color w:val="000000"/>
        </w:rPr>
      </w:pPr>
      <w:r>
        <w:rPr>
          <w:rFonts w:eastAsia="Times New Roman"/>
          <w:color w:val="000000"/>
        </w:rPr>
        <w:t>1.2. Учредителями и организаторами Конкурса являются:</w:t>
      </w:r>
    </w:p>
    <w:p w14:paraId="6BE3643F">
      <w:pPr>
        <w:pStyle w:val="34"/>
        <w:numPr>
          <w:ilvl w:val="0"/>
          <w:numId w:val="2"/>
        </w:numPr>
        <w:shd w:val="clear" w:color="auto" w:fill="FFFFFF"/>
        <w:spacing w:line="276" w:lineRule="auto"/>
        <w:jc w:val="both"/>
        <w:rPr>
          <w:rFonts w:eastAsia="Times New Roman"/>
          <w:color w:val="000000"/>
        </w:rPr>
      </w:pPr>
      <w:r>
        <w:rPr>
          <w:rFonts w:eastAsia="Times New Roman"/>
          <w:color w:val="000000"/>
        </w:rPr>
        <w:t>Министерство культуры Российской Федерации;</w:t>
      </w:r>
    </w:p>
    <w:p w14:paraId="3A1ECADF">
      <w:pPr>
        <w:pStyle w:val="34"/>
        <w:numPr>
          <w:ilvl w:val="0"/>
          <w:numId w:val="2"/>
        </w:numPr>
        <w:shd w:val="clear" w:color="auto" w:fill="FFFFFF"/>
        <w:spacing w:line="276" w:lineRule="auto"/>
        <w:jc w:val="both"/>
        <w:rPr>
          <w:rFonts w:eastAsia="Times New Roman"/>
          <w:color w:val="000000"/>
        </w:rPr>
      </w:pPr>
      <w:r>
        <w:rPr>
          <w:rFonts w:eastAsia="Times New Roman"/>
          <w:color w:val="000000"/>
        </w:rPr>
        <w:t>Фонд поддержки культуры при Президенте РТ;</w:t>
      </w:r>
    </w:p>
    <w:p w14:paraId="2DFDB428">
      <w:pPr>
        <w:pStyle w:val="34"/>
        <w:numPr>
          <w:ilvl w:val="0"/>
          <w:numId w:val="2"/>
        </w:numPr>
        <w:shd w:val="clear" w:color="auto" w:fill="FFFFFF"/>
        <w:spacing w:line="276" w:lineRule="auto"/>
        <w:jc w:val="both"/>
        <w:rPr>
          <w:rFonts w:eastAsia="Times New Roman"/>
          <w:color w:val="000000"/>
        </w:rPr>
      </w:pPr>
      <w:r>
        <w:rPr>
          <w:rFonts w:eastAsia="Times New Roman"/>
          <w:color w:val="000000"/>
        </w:rPr>
        <w:t>ФГБОУ ВО «Казанский государственный институт культуры» Факультет Высшей школы искусств кафедра сольного народного пения.</w:t>
      </w:r>
    </w:p>
    <w:p w14:paraId="360B623C">
      <w:pPr>
        <w:shd w:val="clear" w:color="auto" w:fill="FFFFFF"/>
        <w:spacing w:line="276" w:lineRule="auto"/>
        <w:jc w:val="both"/>
        <w:rPr>
          <w:rFonts w:eastAsia="Times New Roman"/>
          <w:color w:val="000000"/>
        </w:rPr>
      </w:pPr>
      <w:r>
        <w:rPr>
          <w:color w:val="000000"/>
        </w:rPr>
        <w:t>1.3. Оргкомитет Конкурса:</w:t>
      </w:r>
    </w:p>
    <w:p w14:paraId="7FBBD608">
      <w:pPr>
        <w:pStyle w:val="34"/>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ind w:left="851" w:hanging="284"/>
        <w:contextualSpacing/>
        <w:jc w:val="both"/>
        <w:rPr>
          <w:color w:val="000000"/>
        </w:rPr>
      </w:pPr>
      <w:r>
        <w:rPr>
          <w:color w:val="000000"/>
        </w:rPr>
        <w:t>устанавливает регламент и сроки проведения заочного и очного этапов Конкурса;</w:t>
      </w:r>
    </w:p>
    <w:p w14:paraId="461F4643">
      <w:pPr>
        <w:pStyle w:val="34"/>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ind w:left="851" w:hanging="284"/>
        <w:contextualSpacing/>
        <w:jc w:val="both"/>
        <w:rPr>
          <w:color w:val="000000"/>
        </w:rPr>
      </w:pPr>
      <w:r>
        <w:rPr>
          <w:color w:val="000000"/>
        </w:rPr>
        <w:t>обеспечивает непосредственное проведение Конкурса;</w:t>
      </w:r>
    </w:p>
    <w:p w14:paraId="605E1A73">
      <w:pPr>
        <w:pStyle w:val="34"/>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ind w:left="851" w:hanging="284"/>
        <w:contextualSpacing/>
        <w:jc w:val="both"/>
        <w:rPr>
          <w:color w:val="000000"/>
        </w:rPr>
      </w:pPr>
      <w:r>
        <w:rPr>
          <w:color w:val="000000"/>
        </w:rPr>
        <w:t>формирует состав жюри Конкурса;</w:t>
      </w:r>
    </w:p>
    <w:p w14:paraId="2B69E2FD">
      <w:pPr>
        <w:pStyle w:val="34"/>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ind w:left="851" w:hanging="284"/>
        <w:contextualSpacing/>
        <w:jc w:val="both"/>
        <w:rPr>
          <w:color w:val="000000"/>
        </w:rPr>
      </w:pPr>
      <w:r>
        <w:rPr>
          <w:color w:val="000000"/>
        </w:rPr>
        <w:t>утверждает список лауреатов, дипломантов и обладателей Гран-при Конкурса;</w:t>
      </w:r>
    </w:p>
    <w:p w14:paraId="381F4BC4">
      <w:pPr>
        <w:pStyle w:val="34"/>
        <w:numPr>
          <w:ilvl w:val="0"/>
          <w:numId w:val="3"/>
        </w:numPr>
        <w:pBdr>
          <w:top w:val="none" w:color="auto" w:sz="0" w:space="0"/>
          <w:left w:val="none" w:color="auto" w:sz="0" w:space="0"/>
          <w:bottom w:val="none" w:color="auto" w:sz="0" w:space="0"/>
          <w:right w:val="none" w:color="auto" w:sz="0" w:space="0"/>
          <w:between w:val="none" w:color="auto" w:sz="0" w:space="0"/>
        </w:pBdr>
        <w:spacing w:line="276" w:lineRule="auto"/>
        <w:ind w:left="851" w:hanging="284"/>
        <w:contextualSpacing/>
        <w:jc w:val="both"/>
        <w:rPr>
          <w:color w:val="000000"/>
        </w:rPr>
      </w:pPr>
      <w:r>
        <w:rPr>
          <w:color w:val="000000"/>
        </w:rPr>
        <w:t>обеспечивает информационную поддержку Конкурса.</w:t>
      </w:r>
    </w:p>
    <w:p w14:paraId="21023066">
      <w:pPr>
        <w:pBdr>
          <w:top w:val="none" w:color="auto" w:sz="0" w:space="0"/>
          <w:left w:val="none" w:color="auto" w:sz="0" w:space="0"/>
          <w:bottom w:val="none" w:color="auto" w:sz="0" w:space="0"/>
          <w:right w:val="none" w:color="auto" w:sz="0" w:space="0"/>
          <w:between w:val="none" w:color="auto" w:sz="0" w:space="0"/>
        </w:pBdr>
        <w:spacing w:line="276" w:lineRule="auto"/>
        <w:jc w:val="both"/>
        <w:rPr>
          <w:color w:val="000000"/>
        </w:rPr>
      </w:pPr>
      <w:r>
        <w:rPr>
          <w:color w:val="000000"/>
        </w:rPr>
        <w:t>1.4. Положение определяет цели и задачи Конкурса; организационное, методическое и финансовое обеспечение; порядок участия в Конкурсе; подведение итогов и награждение призеров.</w:t>
      </w:r>
    </w:p>
    <w:p w14:paraId="140EACE8">
      <w:pPr>
        <w:pBdr>
          <w:top w:val="none" w:color="auto" w:sz="0" w:space="0"/>
          <w:left w:val="none" w:color="auto" w:sz="0" w:space="0"/>
          <w:bottom w:val="none" w:color="auto" w:sz="0" w:space="0"/>
          <w:right w:val="none" w:color="auto" w:sz="0" w:space="0"/>
          <w:between w:val="none" w:color="auto" w:sz="0" w:space="0"/>
        </w:pBdr>
        <w:spacing w:line="276" w:lineRule="auto"/>
        <w:jc w:val="both"/>
        <w:rPr>
          <w:color w:val="000000"/>
        </w:rPr>
      </w:pPr>
      <w:r>
        <w:rPr>
          <w:color w:val="000000"/>
        </w:rPr>
        <w:t>1.5. Конкурс является Международным, постоянно действующим.</w:t>
      </w:r>
    </w:p>
    <w:p w14:paraId="4ED88DCA">
      <w:pPr>
        <w:pBdr>
          <w:top w:val="none" w:color="auto" w:sz="0" w:space="0"/>
          <w:left w:val="none" w:color="auto" w:sz="0" w:space="0"/>
          <w:bottom w:val="none" w:color="auto" w:sz="0" w:space="0"/>
          <w:right w:val="none" w:color="auto" w:sz="0" w:space="0"/>
          <w:between w:val="none" w:color="auto" w:sz="0" w:space="0"/>
        </w:pBdr>
        <w:tabs>
          <w:tab w:val="left" w:pos="142"/>
        </w:tabs>
        <w:spacing w:line="276" w:lineRule="auto"/>
        <w:jc w:val="both"/>
        <w:rPr>
          <w:color w:val="000000"/>
        </w:rPr>
      </w:pPr>
      <w:r>
        <w:rPr>
          <w:color w:val="000000"/>
        </w:rPr>
        <w:t xml:space="preserve">1.6. Рабочими языками Конкурса являются татарский, русский </w:t>
      </w:r>
    </w:p>
    <w:p w14:paraId="33E81818">
      <w:pPr>
        <w:jc w:val="both"/>
      </w:pPr>
    </w:p>
    <w:p w14:paraId="64D59FE1">
      <w:pPr>
        <w:spacing w:line="276" w:lineRule="auto"/>
        <w:ind w:firstLine="142"/>
        <w:jc w:val="center"/>
        <w:rPr>
          <w:rFonts w:eastAsia="Times New Roman"/>
          <w:b/>
          <w:color w:val="000000"/>
        </w:rPr>
      </w:pPr>
      <w:r>
        <w:rPr>
          <w:rFonts w:eastAsia="Times New Roman"/>
          <w:b/>
          <w:color w:val="000000"/>
        </w:rPr>
        <w:t>2. Цели и задачи конкурса</w:t>
      </w:r>
    </w:p>
    <w:p w14:paraId="17A1970F">
      <w:pPr>
        <w:spacing w:line="276" w:lineRule="auto"/>
        <w:ind w:firstLine="142"/>
        <w:jc w:val="center"/>
        <w:rPr>
          <w:rFonts w:eastAsia="Times New Roman"/>
          <w:b/>
          <w:color w:val="000000"/>
        </w:rPr>
      </w:pPr>
    </w:p>
    <w:p w14:paraId="0ED85BF2">
      <w:pPr>
        <w:spacing w:line="276" w:lineRule="auto"/>
        <w:ind w:firstLine="141" w:firstLineChars="59"/>
        <w:jc w:val="both"/>
        <w:rPr>
          <w:rFonts w:eastAsia="Times New Roman"/>
          <w:bCs/>
          <w:color w:val="000000"/>
        </w:rPr>
      </w:pPr>
      <w:r>
        <w:rPr>
          <w:rFonts w:eastAsia="Times New Roman"/>
          <w:bCs/>
          <w:color w:val="000000"/>
        </w:rPr>
        <w:t>2.1. Выявление и поддержка одаренной творческой молодежи, создание условий для их творческого роста, совершенствование исполнительского мастерства солистов-вокалистов.</w:t>
      </w:r>
    </w:p>
    <w:p w14:paraId="6AB39A2E">
      <w:pPr>
        <w:spacing w:line="276" w:lineRule="auto"/>
        <w:ind w:firstLine="142"/>
        <w:jc w:val="both"/>
        <w:rPr>
          <w:rFonts w:eastAsia="Times New Roman"/>
          <w:bCs/>
          <w:color w:val="000000"/>
        </w:rPr>
      </w:pPr>
      <w:r>
        <w:rPr>
          <w:rFonts w:eastAsia="Times New Roman"/>
          <w:bCs/>
          <w:color w:val="000000"/>
        </w:rPr>
        <w:t>2.2. Укрепление творческих контактов и обмен опытом между педагогами, участниками и организациями образования сферы культуры и искусства.</w:t>
      </w:r>
    </w:p>
    <w:p w14:paraId="554D93DE">
      <w:pPr>
        <w:spacing w:line="276" w:lineRule="auto"/>
        <w:ind w:firstLine="142"/>
        <w:jc w:val="both"/>
        <w:rPr>
          <w:rFonts w:eastAsia="Times New Roman"/>
          <w:bCs/>
          <w:color w:val="000000"/>
        </w:rPr>
      </w:pPr>
    </w:p>
    <w:p w14:paraId="081F29A8">
      <w:pPr>
        <w:pStyle w:val="34"/>
        <w:rPr>
          <w:sz w:val="28"/>
          <w:szCs w:val="28"/>
        </w:rPr>
      </w:pPr>
      <w:r>
        <w:rPr>
          <w:b/>
          <w:color w:val="000000"/>
        </w:rPr>
        <w:t>3. Участники Конкурса</w:t>
      </w:r>
    </w:p>
    <w:p w14:paraId="4EC2EC29">
      <w:pPr>
        <w:pStyle w:val="34"/>
        <w:pBdr>
          <w:top w:val="none" w:color="auto" w:sz="0" w:space="0"/>
          <w:left w:val="none" w:color="auto" w:sz="0" w:space="0"/>
          <w:bottom w:val="none" w:color="auto" w:sz="0" w:space="0"/>
          <w:right w:val="none" w:color="auto" w:sz="0" w:space="0"/>
          <w:between w:val="none" w:color="auto" w:sz="0" w:space="0"/>
        </w:pBdr>
        <w:shd w:val="clear" w:color="auto" w:fill="FFFFFF"/>
        <w:tabs>
          <w:tab w:val="left" w:pos="142"/>
        </w:tabs>
        <w:spacing w:line="276" w:lineRule="auto"/>
        <w:ind w:right="-90"/>
        <w:jc w:val="both"/>
        <w:rPr>
          <w:color w:val="000000"/>
        </w:rPr>
      </w:pPr>
    </w:p>
    <w:p w14:paraId="724FA2FD">
      <w:pPr>
        <w:jc w:val="both"/>
      </w:pPr>
      <w:r>
        <w:t xml:space="preserve"> К участию в Конкурсе приглашаются исполнители-вокалисты России, стран СНГ и зарубежья:</w:t>
      </w:r>
    </w:p>
    <w:p w14:paraId="12FB7A2D">
      <w:pPr>
        <w:pStyle w:val="34"/>
        <w:numPr>
          <w:ilvl w:val="0"/>
          <w:numId w:val="4"/>
        </w:numPr>
        <w:jc w:val="both"/>
      </w:pPr>
      <w:r>
        <w:t>студенты средне - специальных и высших учебных заведений (солисты, дуэты, вокальные ансамбли);</w:t>
      </w:r>
    </w:p>
    <w:p w14:paraId="7157F257">
      <w:pPr>
        <w:pStyle w:val="34"/>
        <w:numPr>
          <w:ilvl w:val="0"/>
          <w:numId w:val="4"/>
        </w:numPr>
        <w:jc w:val="both"/>
      </w:pPr>
      <w:r>
        <w:t>учащиеся общеобразовательных учреждений, учащиеся учреждений дополнительного образования;</w:t>
      </w:r>
    </w:p>
    <w:p w14:paraId="10588BC5">
      <w:pPr>
        <w:pStyle w:val="34"/>
        <w:numPr>
          <w:ilvl w:val="0"/>
          <w:numId w:val="4"/>
        </w:numPr>
        <w:jc w:val="both"/>
      </w:pPr>
      <w:r>
        <w:t>участники самодеятельных творческих коллективов учреждений культуры.</w:t>
      </w:r>
    </w:p>
    <w:p w14:paraId="3C3764EB">
      <w:pPr>
        <w:pStyle w:val="34"/>
        <w:numPr>
          <w:ilvl w:val="0"/>
          <w:numId w:val="4"/>
        </w:numPr>
        <w:jc w:val="both"/>
      </w:pPr>
      <w:r>
        <w:t>воспитанники детских дошкольных образовательных учреждений</w:t>
      </w:r>
    </w:p>
    <w:p w14:paraId="7376B2F0">
      <w:pPr>
        <w:pBdr>
          <w:top w:val="none" w:color="auto" w:sz="0" w:space="0"/>
          <w:left w:val="none" w:color="auto" w:sz="0" w:space="0"/>
          <w:bottom w:val="none" w:color="auto" w:sz="0" w:space="0"/>
          <w:right w:val="none" w:color="auto" w:sz="0" w:space="0"/>
          <w:between w:val="none" w:color="auto" w:sz="0" w:space="0"/>
        </w:pBdr>
        <w:tabs>
          <w:tab w:val="left" w:pos="142"/>
        </w:tabs>
        <w:spacing w:line="276" w:lineRule="auto"/>
        <w:ind w:right="-90"/>
        <w:jc w:val="both"/>
        <w:rPr>
          <w:color w:val="000000"/>
        </w:rPr>
      </w:pPr>
    </w:p>
    <w:p w14:paraId="0161CDD1">
      <w:pPr>
        <w:jc w:val="center"/>
        <w:rPr>
          <w:b/>
        </w:rPr>
      </w:pPr>
    </w:p>
    <w:p w14:paraId="54C0B133">
      <w:pPr>
        <w:jc w:val="center"/>
        <w:rPr>
          <w:b/>
        </w:rPr>
      </w:pPr>
    </w:p>
    <w:p w14:paraId="707481DB">
      <w:pPr>
        <w:jc w:val="center"/>
        <w:rPr>
          <w:b/>
        </w:rPr>
      </w:pPr>
      <w:r>
        <w:rPr>
          <w:b/>
        </w:rPr>
        <w:t>4. Сроки и порядок проведения Конкурса</w:t>
      </w:r>
    </w:p>
    <w:p w14:paraId="0AC1DE07">
      <w:pPr>
        <w:jc w:val="center"/>
        <w:rPr>
          <w:b/>
        </w:rPr>
      </w:pPr>
    </w:p>
    <w:p w14:paraId="08489456">
      <w:pPr>
        <w:spacing w:after="160" w:line="259" w:lineRule="auto"/>
        <w:jc w:val="both"/>
        <w:rPr>
          <w:rFonts w:eastAsia="Times New Roman"/>
          <w:b/>
          <w:bCs/>
          <w:sz w:val="28"/>
          <w:szCs w:val="28"/>
        </w:rPr>
      </w:pPr>
      <w:r>
        <w:t xml:space="preserve">4.1. Конкурс будет проходить в </w:t>
      </w:r>
      <w:r>
        <w:rPr>
          <w:b/>
        </w:rPr>
        <w:t>очном и заочном форматах</w:t>
      </w:r>
      <w:r>
        <w:t>.</w:t>
      </w:r>
    </w:p>
    <w:p w14:paraId="48EC0A69">
      <w:pPr>
        <w:spacing w:after="160" w:line="259" w:lineRule="auto"/>
        <w:jc w:val="both"/>
        <w:rPr>
          <w:rFonts w:eastAsia="Times New Roman"/>
          <w:b/>
          <w:bCs/>
          <w:sz w:val="28"/>
          <w:szCs w:val="28"/>
        </w:rPr>
      </w:pPr>
      <w:r>
        <w:t xml:space="preserve">Очные прослушивания будут проходить </w:t>
      </w:r>
      <w:r>
        <w:rPr>
          <w:rFonts w:hint="default"/>
          <w:lang w:val="ru-RU"/>
        </w:rPr>
        <w:t xml:space="preserve"> </w:t>
      </w:r>
      <w:r>
        <w:rPr>
          <w:rFonts w:hint="default"/>
          <w:b/>
          <w:bCs/>
          <w:lang w:val="ru-RU"/>
        </w:rPr>
        <w:t xml:space="preserve">1 и </w:t>
      </w:r>
      <w:r>
        <w:rPr>
          <w:b/>
          <w:bCs/>
        </w:rPr>
        <w:t xml:space="preserve">2 </w:t>
      </w:r>
      <w:r>
        <w:rPr>
          <w:b/>
          <w:lang w:val="tt-RU"/>
        </w:rPr>
        <w:t>марта</w:t>
      </w:r>
      <w:r>
        <w:rPr>
          <w:b/>
        </w:rPr>
        <w:t xml:space="preserve"> 202</w:t>
      </w:r>
      <w:r>
        <w:rPr>
          <w:b/>
          <w:lang w:val="tt-RU"/>
        </w:rPr>
        <w:t>5</w:t>
      </w:r>
      <w:r>
        <w:t xml:space="preserve"> г. в Казанском государственном институте культуры. </w:t>
      </w:r>
    </w:p>
    <w:p w14:paraId="07827009">
      <w:pPr>
        <w:pStyle w:val="34"/>
        <w:numPr>
          <w:ilvl w:val="0"/>
          <w:numId w:val="5"/>
        </w:numPr>
        <w:jc w:val="both"/>
      </w:pPr>
      <w:r>
        <w:t>1 марта конкурсные прослушивания для детей I, II, III, IV возрастных групп.</w:t>
      </w:r>
    </w:p>
    <w:p w14:paraId="22D78895">
      <w:pPr>
        <w:pStyle w:val="34"/>
        <w:numPr>
          <w:ilvl w:val="0"/>
          <w:numId w:val="5"/>
        </w:numPr>
        <w:rPr>
          <w:sz w:val="28"/>
          <w:szCs w:val="28"/>
        </w:rPr>
      </w:pPr>
      <w:r>
        <w:t>2 марта конкурсные прослушивания в V, VI, VII возрастных категориях</w:t>
      </w:r>
      <w:r>
        <w:rPr>
          <w:sz w:val="28"/>
          <w:szCs w:val="28"/>
        </w:rPr>
        <w:t>.</w:t>
      </w:r>
    </w:p>
    <w:p w14:paraId="60141A4B">
      <w:pPr>
        <w:rPr>
          <w:sz w:val="28"/>
          <w:szCs w:val="28"/>
        </w:rPr>
      </w:pPr>
    </w:p>
    <w:p w14:paraId="54AD8A4F">
      <w:pPr>
        <w:jc w:val="both"/>
      </w:pPr>
      <w:r>
        <w:t>4.2 Конкурс в очном и в заочном форматах проводятся в один тур.</w:t>
      </w:r>
    </w:p>
    <w:p w14:paraId="0C990510">
      <w:pPr>
        <w:jc w:val="both"/>
      </w:pPr>
      <w:r>
        <w:t xml:space="preserve">4.3 Все участники исполняют по одному произведению на любом языке в любой из представленных номинаций.  </w:t>
      </w:r>
    </w:p>
    <w:p w14:paraId="20D53BD9">
      <w:pPr>
        <w:jc w:val="both"/>
      </w:pPr>
      <w:r>
        <w:t xml:space="preserve">4.4 Коллектив или исполнитель может принять участие в нескольких номинациях. </w:t>
      </w:r>
    </w:p>
    <w:p w14:paraId="2F3617A9">
      <w:pPr>
        <w:jc w:val="both"/>
      </w:pPr>
      <w:r>
        <w:t>4.5Продолжительность звучания каждого произведения не более 4-х минут. При исполнении участником произведения под фонограмму “+” любого формата участия (очно \ зачно) жюри имеет право дисквалифицировать конкурсанта</w:t>
      </w:r>
    </w:p>
    <w:p w14:paraId="6D0F40C9">
      <w:pPr>
        <w:rPr>
          <w:sz w:val="28"/>
          <w:szCs w:val="28"/>
        </w:rPr>
      </w:pPr>
    </w:p>
    <w:p w14:paraId="77CAF820">
      <w:pPr>
        <w:spacing w:line="276" w:lineRule="auto"/>
        <w:ind w:firstLine="142"/>
        <w:jc w:val="both"/>
        <w:rPr>
          <w:rFonts w:eastAsia="Times New Roman"/>
          <w:bCs/>
          <w:color w:val="000000"/>
        </w:rPr>
      </w:pPr>
    </w:p>
    <w:p w14:paraId="014561AB">
      <w:pPr>
        <w:pBdr>
          <w:top w:val="none" w:color="auto" w:sz="0" w:space="0"/>
          <w:left w:val="none" w:color="auto" w:sz="0" w:space="0"/>
          <w:bottom w:val="none" w:color="auto" w:sz="0" w:space="0"/>
          <w:right w:val="none" w:color="auto" w:sz="0" w:space="0"/>
          <w:between w:val="none" w:color="auto" w:sz="0" w:space="0"/>
        </w:pBdr>
        <w:shd w:val="clear" w:color="auto" w:fill="FFFFFF"/>
        <w:spacing w:line="276" w:lineRule="auto"/>
        <w:ind w:right="-1" w:firstLine="142"/>
        <w:jc w:val="center"/>
        <w:rPr>
          <w:b/>
          <w:color w:val="000000"/>
        </w:rPr>
      </w:pPr>
      <w:r>
        <w:rPr>
          <w:b/>
          <w:color w:val="000000"/>
        </w:rPr>
        <w:t>5. Порядок и сроки подачи заявок</w:t>
      </w:r>
    </w:p>
    <w:p w14:paraId="19C8FE19">
      <w:pPr>
        <w:pBdr>
          <w:top w:val="none" w:color="auto" w:sz="0" w:space="0"/>
          <w:left w:val="none" w:color="auto" w:sz="0" w:space="0"/>
          <w:bottom w:val="none" w:color="auto" w:sz="0" w:space="0"/>
          <w:right w:val="none" w:color="auto" w:sz="0" w:space="0"/>
          <w:between w:val="none" w:color="auto" w:sz="0" w:space="0"/>
        </w:pBdr>
        <w:shd w:val="clear" w:color="auto" w:fill="FFFFFF"/>
        <w:spacing w:line="276" w:lineRule="auto"/>
        <w:ind w:right="-1" w:firstLine="142"/>
        <w:jc w:val="center"/>
        <w:rPr>
          <w:color w:val="000000"/>
        </w:rPr>
      </w:pPr>
    </w:p>
    <w:p w14:paraId="186D2F9A">
      <w:pPr>
        <w:jc w:val="both"/>
        <w:rPr>
          <w:rFonts w:hint="default"/>
          <w:color w:val="000000"/>
          <w:sz w:val="24"/>
          <w:szCs w:val="24"/>
          <w:lang w:val="ru-RU"/>
        </w:rPr>
      </w:pPr>
      <w:r>
        <w:t xml:space="preserve">5.1. </w:t>
      </w:r>
      <w:r>
        <w:rPr>
          <w:b/>
          <w:u w:val="single"/>
        </w:rPr>
        <w:t>Заявки на участие в конкурсе принимаются только по ссылке</w:t>
      </w:r>
      <w:r>
        <w:t xml:space="preserve">. </w:t>
      </w:r>
      <w:r>
        <w:rPr>
          <w:color w:val="000000"/>
          <w:sz w:val="24"/>
          <w:szCs w:val="24"/>
        </w:rPr>
        <w:t>Отправляя заявку на Конкурс, Участник тем самым соглашается с условиями, указанными в данном Положении, включая технические требовании, условиями проведения Конкурса и выражает свое согласие с обработкой персональных данных</w:t>
      </w:r>
      <w:r>
        <w:rPr>
          <w:rFonts w:hint="default"/>
          <w:color w:val="000000"/>
          <w:sz w:val="24"/>
          <w:szCs w:val="24"/>
          <w:lang w:val="ru-RU"/>
        </w:rPr>
        <w:t>.</w:t>
      </w:r>
    </w:p>
    <w:p w14:paraId="77E10543">
      <w:pPr>
        <w:jc w:val="both"/>
        <w:rPr>
          <w:color w:val="000000"/>
        </w:rPr>
      </w:pPr>
      <w:r>
        <w:rPr>
          <w:color w:val="000000"/>
        </w:rPr>
        <w:t>5.2.</w:t>
      </w:r>
      <w:r>
        <w:t>Заявки на участие должны быть представлены на русском языке</w:t>
      </w:r>
    </w:p>
    <w:p w14:paraId="33F47C63">
      <w:pPr>
        <w:jc w:val="both"/>
      </w:pPr>
      <w:r>
        <w:t>5.3.Перед заполнением заявки необходимо:</w:t>
      </w:r>
    </w:p>
    <w:p w14:paraId="584E9AD4">
      <w:pPr>
        <w:pStyle w:val="34"/>
        <w:jc w:val="both"/>
      </w:pPr>
      <w:r>
        <w:t xml:space="preserve">- оплатить участие в конкурсе, заполнить и сохранить чек в электронном формате. Если чек в печатном варианте, отсканируйте или сфотографируйте для отправки файла в JPG, PNG или PDF формате. </w:t>
      </w:r>
    </w:p>
    <w:p w14:paraId="27400637">
      <w:pPr>
        <w:shd w:val="clear" w:color="auto" w:fill="FFFFFF"/>
        <w:jc w:val="both"/>
        <w:rPr>
          <w:b/>
          <w:bCs/>
          <w:sz w:val="28"/>
          <w:szCs w:val="28"/>
        </w:rPr>
      </w:pPr>
      <w:r>
        <w:rPr>
          <w:rStyle w:val="15"/>
          <w:b/>
          <w:bCs/>
          <w:color w:val="auto"/>
          <w:sz w:val="28"/>
          <w:szCs w:val="28"/>
          <w:u w:val="none"/>
        </w:rPr>
        <w:t xml:space="preserve">На каждую номинацию, каждого участника подается отдельная заявка, с отдельно оплаченным чеком !!!!! </w:t>
      </w:r>
    </w:p>
    <w:p w14:paraId="1F89FB73">
      <w:pPr>
        <w:pBdr>
          <w:top w:val="none" w:color="auto" w:sz="0" w:space="0"/>
          <w:left w:val="none" w:color="auto" w:sz="0" w:space="0"/>
          <w:bottom w:val="none" w:color="auto" w:sz="0" w:space="0"/>
          <w:right w:val="none" w:color="auto" w:sz="0" w:space="0"/>
          <w:between w:val="none" w:color="auto" w:sz="0" w:space="0"/>
        </w:pBdr>
        <w:spacing w:line="276" w:lineRule="auto"/>
        <w:ind w:right="-1"/>
        <w:contextualSpacing/>
        <w:jc w:val="both"/>
        <w:rPr>
          <w:color w:val="000000"/>
        </w:rPr>
      </w:pPr>
    </w:p>
    <w:p w14:paraId="5FDDAC67">
      <w:pPr>
        <w:ind w:firstLine="142"/>
        <w:jc w:val="both"/>
        <w:rPr>
          <w:b/>
        </w:rPr>
      </w:pPr>
      <w:r>
        <w:t>5.4</w:t>
      </w:r>
      <w:r>
        <w:rPr>
          <w:b/>
        </w:rPr>
        <w:t>.Очная форма:</w:t>
      </w:r>
    </w:p>
    <w:p w14:paraId="12AE5933">
      <w:pPr>
        <w:ind w:firstLine="142"/>
        <w:jc w:val="both"/>
        <w:rPr>
          <w:b/>
        </w:rPr>
      </w:pPr>
      <w:r>
        <w:t xml:space="preserve">Конкурсант, участвующий в очном формате, должен прислать заявку в оргкомитет не позднее </w:t>
      </w:r>
      <w:r>
        <w:rPr>
          <w:b/>
          <w:u w:val="single"/>
        </w:rPr>
        <w:t>2</w:t>
      </w:r>
      <w:r>
        <w:rPr>
          <w:rFonts w:hint="default"/>
          <w:b/>
          <w:u w:val="single"/>
          <w:lang w:val="ru-RU"/>
        </w:rPr>
        <w:t>5</w:t>
      </w:r>
      <w:r>
        <w:rPr>
          <w:b/>
          <w:u w:val="single"/>
        </w:rPr>
        <w:t xml:space="preserve"> февраля 2025 года</w:t>
      </w:r>
      <w:r>
        <w:rPr>
          <w:u w:val="single"/>
        </w:rPr>
        <w:t>.</w:t>
      </w:r>
      <w:r>
        <w:rPr>
          <w:b/>
        </w:rPr>
        <w:t>.</w:t>
      </w:r>
    </w:p>
    <w:p w14:paraId="68135304">
      <w:pPr>
        <w:ind w:firstLine="142"/>
        <w:jc w:val="both"/>
        <w:rPr>
          <w:b/>
        </w:rPr>
      </w:pPr>
    </w:p>
    <w:p w14:paraId="4E425BEF">
      <w:pPr>
        <w:pStyle w:val="34"/>
        <w:numPr>
          <w:ilvl w:val="0"/>
          <w:numId w:val="0"/>
        </w:numPr>
        <w:ind w:leftChars="0"/>
        <w:jc w:val="both"/>
        <w:rPr>
          <w:b/>
          <w:bCs/>
        </w:rPr>
      </w:pPr>
      <w:r>
        <w:rPr>
          <w:rFonts w:hint="default"/>
          <w:lang w:val="ru-RU"/>
        </w:rPr>
        <w:t xml:space="preserve">* </w:t>
      </w:r>
      <w:r>
        <w:t xml:space="preserve">Заявки для </w:t>
      </w:r>
      <w:r>
        <w:rPr>
          <w:b/>
          <w:u w:val="single"/>
        </w:rPr>
        <w:t>ОЧНОГО ТУРА</w:t>
      </w:r>
      <w:r>
        <w:rPr>
          <w:rFonts w:hint="default"/>
          <w:b/>
          <w:u w:val="single"/>
          <w:lang w:val="ru-RU"/>
        </w:rPr>
        <w:t xml:space="preserve"> ФИЗИЧЕСКИМИ ЛИЦАМИ</w:t>
      </w:r>
      <w:r>
        <w:rPr>
          <w:rFonts w:hint="default"/>
          <w:b/>
          <w:u w:val="none"/>
          <w:lang w:val="ru-RU"/>
        </w:rPr>
        <w:t xml:space="preserve">  </w:t>
      </w:r>
      <w:r>
        <w:t xml:space="preserve"> заполняются по ссылке: </w:t>
      </w:r>
      <w:r>
        <w:rPr>
          <w:b/>
          <w:bCs/>
        </w:rPr>
        <w:fldChar w:fldCharType="begin"/>
      </w:r>
      <w:r>
        <w:rPr>
          <w:b/>
          <w:bCs/>
        </w:rPr>
        <w:instrText xml:space="preserve"> HYPERLINK "https://forms.yandex.ru/u/664b0dac505690ab5c82ef5c" </w:instrText>
      </w:r>
      <w:r>
        <w:rPr>
          <w:b/>
          <w:bCs/>
        </w:rPr>
        <w:fldChar w:fldCharType="separate"/>
      </w:r>
      <w:r>
        <w:rPr>
          <w:rStyle w:val="13"/>
          <w:b/>
          <w:bCs/>
          <w:sz w:val="28"/>
          <w:szCs w:val="28"/>
        </w:rPr>
        <w:t>https://forms.yandex.ru/u/664b0dac505690ab5c82ef5c</w:t>
      </w:r>
      <w:r>
        <w:rPr>
          <w:rStyle w:val="13"/>
          <w:b/>
          <w:bCs/>
          <w:sz w:val="28"/>
          <w:szCs w:val="28"/>
        </w:rPr>
        <w:fldChar w:fldCharType="end"/>
      </w:r>
      <w:r>
        <w:rPr>
          <w:rStyle w:val="13"/>
          <w:rFonts w:hint="default"/>
          <w:b/>
          <w:bCs/>
          <w:sz w:val="28"/>
          <w:szCs w:val="28"/>
          <w:lang w:val="ru-RU"/>
        </w:rPr>
        <w:t xml:space="preserve"> </w:t>
      </w:r>
    </w:p>
    <w:p w14:paraId="4F2A5659">
      <w:pPr>
        <w:pStyle w:val="34"/>
        <w:numPr>
          <w:ilvl w:val="0"/>
          <w:numId w:val="0"/>
        </w:numPr>
        <w:ind w:left="502" w:leftChars="0"/>
        <w:jc w:val="both"/>
        <w:rPr>
          <w:b/>
        </w:rPr>
      </w:pPr>
    </w:p>
    <w:p w14:paraId="1FB7C70F">
      <w:pPr>
        <w:pStyle w:val="34"/>
        <w:numPr>
          <w:ilvl w:val="0"/>
          <w:numId w:val="0"/>
        </w:numPr>
        <w:jc w:val="both"/>
        <w:rPr>
          <w:rFonts w:hint="default" w:ascii="Times New Roman" w:hAnsi="Times New Roman" w:cs="Times New Roman"/>
          <w:b/>
          <w:bCs/>
          <w:sz w:val="28"/>
          <w:szCs w:val="28"/>
          <w:highlight w:val="red"/>
        </w:rPr>
      </w:pPr>
      <w:r>
        <w:rPr>
          <w:rFonts w:hint="default"/>
          <w:lang w:val="ru-RU"/>
        </w:rPr>
        <w:t xml:space="preserve">* </w:t>
      </w:r>
      <w:r>
        <w:t>Заявки для</w:t>
      </w:r>
      <w:r>
        <w:rPr>
          <w:rFonts w:hint="default"/>
          <w:lang w:val="ru-RU"/>
        </w:rPr>
        <w:t xml:space="preserve"> </w:t>
      </w:r>
      <w:r>
        <w:rPr>
          <w:b/>
          <w:bCs w:val="0"/>
          <w:u w:val="single"/>
        </w:rPr>
        <w:t xml:space="preserve">ОЧНОГО ТУРА </w:t>
      </w:r>
      <w:r>
        <w:rPr>
          <w:rFonts w:hint="default"/>
          <w:b/>
          <w:bCs w:val="0"/>
          <w:u w:val="single"/>
          <w:lang w:val="ru-RU"/>
        </w:rPr>
        <w:t xml:space="preserve"> ОРГАНИЗАЦИЯМИ  И ЮРИДИЧЕСКИМИ ЛИЦАМИ</w:t>
      </w:r>
      <w:r>
        <w:rPr>
          <w:rFonts w:hint="default"/>
          <w:lang w:val="ru-RU"/>
        </w:rPr>
        <w:t xml:space="preserve"> </w:t>
      </w:r>
      <w:r>
        <w:t xml:space="preserve"> заполняются по </w:t>
      </w:r>
      <w:r>
        <w:rPr>
          <w:highlight w:val="none"/>
        </w:rPr>
        <w:t>ссылке:</w:t>
      </w:r>
      <w:r>
        <w:rPr>
          <w:rFonts w:hint="default"/>
          <w:highlight w:val="none"/>
          <w:lang w:val="ru-RU"/>
        </w:rPr>
        <w:t xml:space="preserve"> </w:t>
      </w:r>
      <w:r>
        <w:rPr>
          <w:rFonts w:hint="default" w:ascii="Times New Roman" w:hAnsi="Times New Roman" w:eastAsia="SimSun" w:cs="Times New Roman"/>
          <w:b/>
          <w:bCs/>
          <w:sz w:val="28"/>
          <w:szCs w:val="28"/>
        </w:rPr>
        <w:fldChar w:fldCharType="begin"/>
      </w:r>
      <w:r>
        <w:rPr>
          <w:rFonts w:hint="default" w:ascii="Times New Roman" w:hAnsi="Times New Roman" w:eastAsia="SimSun" w:cs="Times New Roman"/>
          <w:b/>
          <w:bCs/>
          <w:sz w:val="28"/>
          <w:szCs w:val="28"/>
        </w:rPr>
        <w:instrText xml:space="preserve"> HYPERLINK "https://forms.yandex.ru/u/6790a7fd505690c6eb6896f4/" \o "https://forms.yandex.ru/u/6790a7fd505690c6eb6896f4/" \t "_blank" </w:instrText>
      </w:r>
      <w:r>
        <w:rPr>
          <w:rFonts w:hint="default" w:ascii="Times New Roman" w:hAnsi="Times New Roman" w:eastAsia="SimSun" w:cs="Times New Roman"/>
          <w:b/>
          <w:bCs/>
          <w:sz w:val="28"/>
          <w:szCs w:val="28"/>
        </w:rPr>
        <w:fldChar w:fldCharType="separate"/>
      </w:r>
      <w:r>
        <w:rPr>
          <w:rStyle w:val="13"/>
          <w:rFonts w:hint="default" w:ascii="Times New Roman" w:hAnsi="Times New Roman" w:eastAsia="SimSun" w:cs="Times New Roman"/>
          <w:b/>
          <w:bCs/>
          <w:sz w:val="28"/>
          <w:szCs w:val="28"/>
        </w:rPr>
        <w:t>https://forms.yandex.ru/u/6790a7fd505690c6eb6896f4/</w:t>
      </w:r>
      <w:r>
        <w:rPr>
          <w:rFonts w:hint="default" w:ascii="Times New Roman" w:hAnsi="Times New Roman" w:eastAsia="SimSun" w:cs="Times New Roman"/>
          <w:b/>
          <w:bCs/>
          <w:sz w:val="28"/>
          <w:szCs w:val="28"/>
        </w:rPr>
        <w:fldChar w:fldCharType="end"/>
      </w:r>
    </w:p>
    <w:p w14:paraId="5ECC0CFF">
      <w:pPr>
        <w:pStyle w:val="34"/>
        <w:numPr>
          <w:ilvl w:val="0"/>
          <w:numId w:val="0"/>
        </w:numPr>
        <w:ind w:left="502" w:leftChars="0"/>
        <w:jc w:val="both"/>
        <w:rPr>
          <w:b/>
        </w:rPr>
      </w:pPr>
    </w:p>
    <w:p w14:paraId="775BF6F5">
      <w:pPr>
        <w:jc w:val="both"/>
        <w:rPr>
          <w:b/>
          <w:u w:val="single"/>
        </w:rPr>
      </w:pPr>
      <w:r>
        <w:rPr>
          <w:b/>
          <w:u w:val="single"/>
        </w:rPr>
        <w:t>ВНИМАНИЕ! ЗАЯВКИ И КВИТАНЦИИ ОБ ОПЛАТЕ, ПОСТУПИВШИЕ ПОЗДНЕЕ 22 ФЕВРАЛЯ 00:00 Ч. (ДЛЯ ОЧНОГО ТУРА) БУДУТ АННУЛИРОВАТЬСЯ, ОПЛАТА ВОЗВРАТУ НЕ ПОДЛЕЖИТ.</w:t>
      </w:r>
    </w:p>
    <w:p w14:paraId="1BBD85DC">
      <w:pPr>
        <w:jc w:val="both"/>
        <w:rPr>
          <w:b/>
        </w:rPr>
      </w:pPr>
    </w:p>
    <w:p w14:paraId="7F9A4F70">
      <w:pPr>
        <w:ind w:firstLine="142"/>
        <w:jc w:val="both"/>
      </w:pPr>
      <w:r>
        <w:t>5.5</w:t>
      </w:r>
      <w:r>
        <w:rPr>
          <w:rFonts w:hint="default"/>
          <w:lang w:val="ru-RU"/>
        </w:rPr>
        <w:t xml:space="preserve">. </w:t>
      </w:r>
      <w:r>
        <w:rPr>
          <w:b/>
        </w:rPr>
        <w:t>Заочная форма</w:t>
      </w:r>
      <w:r>
        <w:t>:</w:t>
      </w:r>
    </w:p>
    <w:p w14:paraId="2C39D1D0">
      <w:pPr>
        <w:ind w:firstLine="142"/>
        <w:jc w:val="both"/>
        <w:rPr>
          <w:b/>
          <w:u w:val="single"/>
        </w:rPr>
      </w:pPr>
      <w:r>
        <w:t xml:space="preserve">Конкурсант, участвующий в заочном формате, должен прислать заявку в оргкомитет </w:t>
      </w:r>
      <w:r>
        <w:rPr>
          <w:b/>
        </w:rPr>
        <w:t xml:space="preserve">не позднее </w:t>
      </w:r>
      <w:r>
        <w:rPr>
          <w:b/>
          <w:u w:val="single"/>
        </w:rPr>
        <w:t>28 февраля 2025 года.</w:t>
      </w:r>
    </w:p>
    <w:p w14:paraId="1D36E7DC">
      <w:pPr>
        <w:ind w:firstLine="142"/>
        <w:jc w:val="both"/>
        <w:rPr>
          <w:b/>
          <w:u w:val="single"/>
        </w:rPr>
      </w:pPr>
    </w:p>
    <w:p w14:paraId="30B8193F">
      <w:pPr>
        <w:pStyle w:val="34"/>
        <w:numPr>
          <w:ilvl w:val="0"/>
          <w:numId w:val="0"/>
        </w:numPr>
        <w:tabs>
          <w:tab w:val="left" w:pos="420"/>
        </w:tabs>
      </w:pPr>
    </w:p>
    <w:p w14:paraId="18452ED4">
      <w:pPr>
        <w:pStyle w:val="34"/>
        <w:numPr>
          <w:ilvl w:val="0"/>
          <w:numId w:val="0"/>
        </w:numPr>
        <w:tabs>
          <w:tab w:val="left" w:pos="420"/>
        </w:tabs>
        <w:rPr>
          <w:b/>
          <w:bCs/>
          <w:sz w:val="28"/>
          <w:szCs w:val="28"/>
        </w:rPr>
      </w:pPr>
      <w:r>
        <w:rPr>
          <w:rFonts w:hint="default"/>
          <w:lang w:val="ru-RU"/>
        </w:rPr>
        <w:t xml:space="preserve">* </w:t>
      </w:r>
      <w:r>
        <w:t xml:space="preserve">Заявки для </w:t>
      </w:r>
      <w:r>
        <w:rPr>
          <w:b/>
          <w:u w:val="single"/>
        </w:rPr>
        <w:t xml:space="preserve">ЗАОЧНОГО ТУРА </w:t>
      </w:r>
      <w:r>
        <w:rPr>
          <w:rFonts w:hint="default"/>
          <w:b/>
          <w:u w:val="single"/>
          <w:lang w:val="ru-RU"/>
        </w:rPr>
        <w:t>ФИЗИЧЕСКИМИ ЛИЦАМИ</w:t>
      </w:r>
      <w:r>
        <w:rPr>
          <w:rFonts w:hint="default"/>
          <w:b/>
          <w:lang w:val="ru-RU"/>
        </w:rPr>
        <w:t xml:space="preserve"> </w:t>
      </w:r>
      <w:r>
        <w:t>заполняются по ссылке:</w:t>
      </w:r>
    </w:p>
    <w:p w14:paraId="75A08B8E">
      <w:pPr>
        <w:pStyle w:val="34"/>
        <w:tabs>
          <w:tab w:val="left" w:pos="420"/>
        </w:tabs>
        <w:ind w:left="0" w:leftChars="0" w:firstLine="0" w:firstLineChars="0"/>
        <w:rPr>
          <w:rStyle w:val="15"/>
          <w:b/>
          <w:bCs/>
          <w:sz w:val="28"/>
          <w:szCs w:val="28"/>
        </w:rPr>
      </w:pPr>
      <w:r>
        <w:rPr>
          <w:b/>
          <w:bCs/>
        </w:rPr>
        <w:fldChar w:fldCharType="begin"/>
      </w:r>
      <w:r>
        <w:rPr>
          <w:b/>
          <w:bCs/>
        </w:rPr>
        <w:instrText xml:space="preserve"> HYPERLINK "https://forms.yandex.ru/u/664b0d70505690ab7882ef41" </w:instrText>
      </w:r>
      <w:r>
        <w:rPr>
          <w:b/>
          <w:bCs/>
        </w:rPr>
        <w:fldChar w:fldCharType="separate"/>
      </w:r>
      <w:r>
        <w:rPr>
          <w:rStyle w:val="13"/>
          <w:b/>
          <w:bCs/>
          <w:sz w:val="28"/>
          <w:szCs w:val="28"/>
        </w:rPr>
        <w:t>https://forms.yandex.ru/u/664b0d70505690ab7882ef41</w:t>
      </w:r>
      <w:r>
        <w:rPr>
          <w:rStyle w:val="15"/>
          <w:b/>
          <w:bCs/>
          <w:sz w:val="28"/>
          <w:szCs w:val="28"/>
        </w:rPr>
        <w:fldChar w:fldCharType="end"/>
      </w:r>
    </w:p>
    <w:p w14:paraId="56A7EB09">
      <w:pPr>
        <w:pStyle w:val="34"/>
        <w:tabs>
          <w:tab w:val="left" w:pos="420"/>
        </w:tabs>
        <w:ind w:left="1140"/>
        <w:rPr>
          <w:rStyle w:val="15"/>
          <w:bCs/>
          <w:sz w:val="28"/>
          <w:szCs w:val="28"/>
        </w:rPr>
      </w:pPr>
    </w:p>
    <w:p w14:paraId="45B3056C">
      <w:pPr>
        <w:pStyle w:val="34"/>
        <w:numPr>
          <w:ilvl w:val="0"/>
          <w:numId w:val="0"/>
        </w:numPr>
        <w:jc w:val="both"/>
        <w:rPr>
          <w:rFonts w:hint="default" w:ascii="Times New Roman" w:hAnsi="Times New Roman" w:cs="Times New Roman"/>
          <w:b/>
          <w:bCs/>
          <w:sz w:val="28"/>
          <w:szCs w:val="28"/>
          <w:highlight w:val="none"/>
        </w:rPr>
      </w:pPr>
      <w:r>
        <w:rPr>
          <w:rFonts w:hint="default"/>
          <w:highlight w:val="none"/>
          <w:lang w:val="ru-RU"/>
        </w:rPr>
        <w:t xml:space="preserve">* </w:t>
      </w:r>
      <w:r>
        <w:rPr>
          <w:highlight w:val="none"/>
        </w:rPr>
        <w:t>Заявки для</w:t>
      </w:r>
      <w:r>
        <w:rPr>
          <w:rFonts w:hint="default"/>
          <w:highlight w:val="none"/>
          <w:lang w:val="ru-RU"/>
        </w:rPr>
        <w:t xml:space="preserve"> </w:t>
      </w:r>
      <w:r>
        <w:rPr>
          <w:rFonts w:hint="default"/>
          <w:b/>
          <w:bCs/>
          <w:highlight w:val="none"/>
          <w:u w:val="single"/>
          <w:lang w:val="ru-RU"/>
        </w:rPr>
        <w:t>ЗА</w:t>
      </w:r>
      <w:r>
        <w:rPr>
          <w:b/>
          <w:bCs/>
          <w:highlight w:val="none"/>
          <w:u w:val="single"/>
        </w:rPr>
        <w:t>О</w:t>
      </w:r>
      <w:r>
        <w:rPr>
          <w:b/>
          <w:bCs w:val="0"/>
          <w:highlight w:val="none"/>
          <w:u w:val="single"/>
        </w:rPr>
        <w:t xml:space="preserve">ЧНОГО ТУРА </w:t>
      </w:r>
      <w:r>
        <w:rPr>
          <w:rFonts w:hint="default"/>
          <w:b/>
          <w:bCs w:val="0"/>
          <w:highlight w:val="none"/>
          <w:u w:val="single"/>
          <w:lang w:val="ru-RU"/>
        </w:rPr>
        <w:t xml:space="preserve"> ОРГАНИЗАЦИЯМИ  И ЮРИДИЧЕСКИМИ ЛИЦАМИ</w:t>
      </w:r>
      <w:r>
        <w:rPr>
          <w:rFonts w:hint="default"/>
          <w:highlight w:val="none"/>
          <w:lang w:val="ru-RU"/>
        </w:rPr>
        <w:t xml:space="preserve"> </w:t>
      </w:r>
      <w:r>
        <w:rPr>
          <w:highlight w:val="none"/>
        </w:rPr>
        <w:t xml:space="preserve"> заполняются по ссылке:</w:t>
      </w:r>
      <w:r>
        <w:rPr>
          <w:rFonts w:hint="default"/>
          <w:highlight w:val="none"/>
          <w:lang w:val="ru-RU"/>
        </w:rPr>
        <w:t xml:space="preserve">  </w:t>
      </w:r>
      <w:r>
        <w:rPr>
          <w:rFonts w:hint="default" w:ascii="Times New Roman" w:hAnsi="Times New Roman" w:eastAsia="SimSun" w:cs="Times New Roman"/>
          <w:b/>
          <w:bCs/>
          <w:kern w:val="0"/>
          <w:sz w:val="28"/>
          <w:szCs w:val="28"/>
          <w:highlight w:val="none"/>
          <w:lang w:val="en-US" w:eastAsia="zh-CN" w:bidi="ar"/>
        </w:rPr>
        <w:fldChar w:fldCharType="begin"/>
      </w:r>
      <w:r>
        <w:rPr>
          <w:rFonts w:hint="default" w:ascii="Times New Roman" w:hAnsi="Times New Roman" w:eastAsia="SimSun" w:cs="Times New Roman"/>
          <w:b/>
          <w:bCs/>
          <w:kern w:val="0"/>
          <w:sz w:val="28"/>
          <w:szCs w:val="28"/>
          <w:highlight w:val="none"/>
          <w:lang w:val="en-US" w:eastAsia="zh-CN" w:bidi="ar"/>
        </w:rPr>
        <w:instrText xml:space="preserve"> HYPERLINK "https://forms.yandex.ru/u/6790a90702848f45bfe556a6/" \o "https://forms.yandex.ru/u/6790a90702848f45bfe556a6/" \t "_blank" </w:instrText>
      </w:r>
      <w:r>
        <w:rPr>
          <w:rFonts w:hint="default" w:ascii="Times New Roman" w:hAnsi="Times New Roman" w:eastAsia="SimSun" w:cs="Times New Roman"/>
          <w:b/>
          <w:bCs/>
          <w:kern w:val="0"/>
          <w:sz w:val="28"/>
          <w:szCs w:val="28"/>
          <w:highlight w:val="none"/>
          <w:lang w:val="en-US" w:eastAsia="zh-CN" w:bidi="ar"/>
        </w:rPr>
        <w:fldChar w:fldCharType="separate"/>
      </w:r>
      <w:r>
        <w:rPr>
          <w:rStyle w:val="13"/>
          <w:rFonts w:hint="default" w:ascii="Times New Roman" w:hAnsi="Times New Roman" w:eastAsia="SimSun" w:cs="Times New Roman"/>
          <w:b/>
          <w:bCs/>
          <w:sz w:val="28"/>
          <w:szCs w:val="28"/>
          <w:highlight w:val="none"/>
        </w:rPr>
        <w:t>https://forms.yandex.ru/u/6790a90702848f45bfe556a6/</w:t>
      </w:r>
      <w:r>
        <w:rPr>
          <w:rFonts w:hint="default" w:ascii="Times New Roman" w:hAnsi="Times New Roman" w:eastAsia="SimSun" w:cs="Times New Roman"/>
          <w:b/>
          <w:bCs/>
          <w:kern w:val="0"/>
          <w:sz w:val="28"/>
          <w:szCs w:val="28"/>
          <w:highlight w:val="none"/>
          <w:lang w:val="en-US" w:eastAsia="zh-CN" w:bidi="ar"/>
        </w:rPr>
        <w:fldChar w:fldCharType="end"/>
      </w:r>
    </w:p>
    <w:p w14:paraId="1643CAFC">
      <w:pPr>
        <w:pStyle w:val="34"/>
        <w:tabs>
          <w:tab w:val="left" w:pos="420"/>
        </w:tabs>
        <w:ind w:left="1140"/>
        <w:rPr>
          <w:rStyle w:val="15"/>
          <w:bCs/>
          <w:sz w:val="28"/>
          <w:szCs w:val="28"/>
        </w:rPr>
      </w:pPr>
    </w:p>
    <w:p w14:paraId="1049661B">
      <w:pPr>
        <w:jc w:val="both"/>
      </w:pPr>
    </w:p>
    <w:p w14:paraId="337A1049">
      <w:pPr>
        <w:jc w:val="both"/>
        <w:rPr>
          <w:b/>
          <w:bCs/>
        </w:rPr>
      </w:pPr>
      <w:r>
        <w:rPr>
          <w:b/>
          <w:bCs/>
        </w:rPr>
        <w:t>Наградные материалы для участников заочной формы отправляются на электронную почту указанную в заявке!!!!</w:t>
      </w:r>
    </w:p>
    <w:p w14:paraId="4FEADBEC">
      <w:pPr>
        <w:jc w:val="both"/>
        <w:rPr>
          <w:b/>
          <w:bCs/>
        </w:rPr>
      </w:pPr>
    </w:p>
    <w:p w14:paraId="270381E0">
      <w:pPr>
        <w:jc w:val="both"/>
      </w:pPr>
      <w:r>
        <w:rPr>
          <w:b/>
          <w:bCs/>
        </w:rPr>
        <w:t>5.6 Требования к видеозаписи</w:t>
      </w:r>
      <w:r>
        <w:rPr>
          <w:b/>
          <w:sz w:val="28"/>
          <w:szCs w:val="28"/>
        </w:rPr>
        <w:t xml:space="preserve">: </w:t>
      </w:r>
      <w:r>
        <w:t>Видеозапись принимается только ссылкой.</w:t>
      </w:r>
    </w:p>
    <w:p w14:paraId="7A6F531E">
      <w:pPr>
        <w:jc w:val="both"/>
      </w:pPr>
    </w:p>
    <w:p w14:paraId="5847F616">
      <w:pPr>
        <w:jc w:val="both"/>
      </w:pPr>
      <w:r>
        <w:rPr>
          <w:b/>
        </w:rPr>
        <w:t>ВНИМАНИЕ!</w:t>
      </w:r>
      <w:r>
        <w:t xml:space="preserve"> Видеосъемка должна производиться без выключения и остановки видеокамеры, с начала и до конца исполнения одного произведения, т.е. произведение исполняется без пауз и монтажа. Допускается любительский формат при соблюдении всех остальных условий конкурса. Разрешена съѐмка при помощи камеры мобильного телефона (смартфона). </w:t>
      </w:r>
    </w:p>
    <w:p w14:paraId="4A4FE23C">
      <w:pPr>
        <w:jc w:val="both"/>
        <w:rPr>
          <w:b/>
          <w:u w:val="single"/>
        </w:rPr>
      </w:pPr>
      <w:r>
        <w:rPr>
          <w:b/>
        </w:rPr>
        <w:t>В случае несоответствия видеозаписи техническим требованиям Конкурса, присланная заявка рассматриваться не будет!</w:t>
      </w:r>
    </w:p>
    <w:p w14:paraId="1DE322DD">
      <w:pPr>
        <w:jc w:val="both"/>
        <w:rPr>
          <w:b/>
          <w:bCs/>
        </w:rPr>
      </w:pPr>
    </w:p>
    <w:p w14:paraId="7BC55E3E">
      <w:pPr>
        <w:pStyle w:val="34"/>
        <w:ind w:left="0" w:firstLine="142"/>
        <w:jc w:val="both"/>
      </w:pPr>
      <w:r>
        <w:t>5.7 Участник конкурса (его законный представитель) дает согласие на обработку своих персональных данных в соответствии с Федеральным законом «О персональных данных» №152-ФЗ от 27.07.2006.</w:t>
      </w:r>
    </w:p>
    <w:p w14:paraId="2942BC8B">
      <w:pPr>
        <w:jc w:val="both"/>
        <w:rPr>
          <w:b/>
          <w:bCs/>
        </w:rPr>
      </w:pPr>
    </w:p>
    <w:p w14:paraId="1E3CEB1A">
      <w:pPr>
        <w:jc w:val="both"/>
        <w:rPr>
          <w:b/>
          <w:bCs/>
        </w:rPr>
      </w:pPr>
      <w:r>
        <w:rPr>
          <w:b/>
          <w:bCs/>
        </w:rPr>
        <w:t>БУДЬТЕ ВНИМАТЕЛЬНЫМИ!!! ПРИ ЗАПОЛНЕНИИ ЗАЯВКИ, ТАК КАК ПРЕДОСТАВЛЕННЫЕ ВАМИ ДАННЫЕ БУДУТ ВНОСИТЬСЯ В ВАШ ДИПЛОМ.</w:t>
      </w:r>
    </w:p>
    <w:p w14:paraId="79851E0E">
      <w:pPr>
        <w:jc w:val="both"/>
      </w:pPr>
    </w:p>
    <w:p w14:paraId="6C2EFEE2">
      <w:pPr>
        <w:jc w:val="both"/>
        <w:rPr>
          <w:b/>
          <w:bCs/>
        </w:rPr>
      </w:pPr>
      <w:r>
        <w:t xml:space="preserve">За достоверность данных, указанных в заявке, </w:t>
      </w:r>
      <w:r>
        <w:rPr>
          <w:b/>
          <w:bCs/>
        </w:rPr>
        <w:t>ответственность несет лицо, направляющее заявку.</w:t>
      </w:r>
    </w:p>
    <w:p w14:paraId="13A25B96">
      <w:pPr>
        <w:pStyle w:val="34"/>
        <w:jc w:val="center"/>
        <w:rPr>
          <w:b/>
          <w:color w:val="000000"/>
        </w:rPr>
      </w:pPr>
    </w:p>
    <w:p w14:paraId="731749C4">
      <w:pPr>
        <w:pStyle w:val="34"/>
        <w:pBdr>
          <w:top w:val="none" w:color="auto" w:sz="0" w:space="0"/>
          <w:left w:val="none" w:color="auto" w:sz="0" w:space="0"/>
          <w:bottom w:val="none" w:color="auto" w:sz="0" w:space="0"/>
          <w:right w:val="none" w:color="auto" w:sz="0" w:space="0"/>
          <w:between w:val="none" w:color="auto" w:sz="0" w:space="0"/>
        </w:pBdr>
        <w:spacing w:line="276" w:lineRule="auto"/>
        <w:ind w:left="1080" w:right="-1"/>
        <w:jc w:val="center"/>
        <w:rPr>
          <w:color w:val="000000"/>
        </w:rPr>
      </w:pPr>
      <w:r>
        <w:rPr>
          <w:b/>
          <w:color w:val="000000"/>
        </w:rPr>
        <w:t>6. Номинации, возрастные группы и критерии оценки Конкурса</w:t>
      </w:r>
    </w:p>
    <w:p w14:paraId="643D2855">
      <w:pPr>
        <w:jc w:val="both"/>
      </w:pPr>
    </w:p>
    <w:p w14:paraId="1E6EE34B">
      <w:pPr>
        <w:jc w:val="both"/>
      </w:pPr>
      <w:r>
        <w:t xml:space="preserve">6.1.Конкурс проводится по следующим </w:t>
      </w:r>
      <w:r>
        <w:rPr>
          <w:b/>
        </w:rPr>
        <w:t>номинациям</w:t>
      </w:r>
      <w:r>
        <w:t>:</w:t>
      </w:r>
    </w:p>
    <w:p w14:paraId="4F74872C">
      <w:pPr>
        <w:pStyle w:val="34"/>
        <w:numPr>
          <w:ilvl w:val="0"/>
          <w:numId w:val="6"/>
        </w:numPr>
        <w:jc w:val="both"/>
      </w:pPr>
      <w:r>
        <w:t>академический вокал (вокал-соло, дуэт, вокальный ансамбль);</w:t>
      </w:r>
    </w:p>
    <w:p w14:paraId="5111A5E7">
      <w:pPr>
        <w:pStyle w:val="34"/>
        <w:numPr>
          <w:ilvl w:val="0"/>
          <w:numId w:val="6"/>
        </w:numPr>
        <w:jc w:val="both"/>
      </w:pPr>
      <w:r>
        <w:t>народное пение (вокал-соло, дуэт, вокальный ансамбль);</w:t>
      </w:r>
    </w:p>
    <w:p w14:paraId="4E0F9773">
      <w:pPr>
        <w:pStyle w:val="34"/>
        <w:numPr>
          <w:ilvl w:val="0"/>
          <w:numId w:val="6"/>
        </w:numPr>
        <w:jc w:val="both"/>
      </w:pPr>
      <w:r>
        <w:t>эстрадное пение (вокал-соло, дуэт вокальный ансамбль);</w:t>
      </w:r>
    </w:p>
    <w:p w14:paraId="770BACE4">
      <w:pPr>
        <w:pStyle w:val="34"/>
        <w:numPr>
          <w:ilvl w:val="0"/>
          <w:numId w:val="6"/>
        </w:numPr>
        <w:jc w:val="both"/>
      </w:pPr>
      <w:r>
        <w:t>мастер и ученик (академический, народный, эстрадный вокал: дуэт, трио, квартет, квинтет);</w:t>
      </w:r>
    </w:p>
    <w:p w14:paraId="10E41B7D">
      <w:pPr>
        <w:ind w:left="720"/>
        <w:jc w:val="both"/>
      </w:pPr>
    </w:p>
    <w:p w14:paraId="4A807B20">
      <w:pPr>
        <w:jc w:val="both"/>
      </w:pPr>
      <w:r>
        <w:t xml:space="preserve">6.2.В каждой номинации участники подразделяются на следующие </w:t>
      </w:r>
      <w:r>
        <w:rPr>
          <w:b/>
        </w:rPr>
        <w:t>возрастные категории</w:t>
      </w:r>
      <w:r>
        <w:t>:</w:t>
      </w:r>
    </w:p>
    <w:p w14:paraId="1474E780">
      <w:pPr>
        <w:pStyle w:val="34"/>
        <w:numPr>
          <w:ilvl w:val="0"/>
          <w:numId w:val="7"/>
        </w:numPr>
        <w:rPr>
          <w:b/>
        </w:rPr>
      </w:pPr>
      <w:r>
        <w:t>До 6 лет (I возрастная группа)</w:t>
      </w:r>
      <w:r>
        <w:rPr>
          <w:rFonts w:hint="default"/>
          <w:lang w:val="ru-RU"/>
        </w:rPr>
        <w:t>;</w:t>
      </w:r>
      <w:r>
        <w:rPr>
          <w:b/>
        </w:rPr>
        <w:t xml:space="preserve"> </w:t>
      </w:r>
    </w:p>
    <w:p w14:paraId="6FB90DF3">
      <w:pPr>
        <w:pStyle w:val="34"/>
        <w:numPr>
          <w:ilvl w:val="0"/>
          <w:numId w:val="7"/>
        </w:numPr>
      </w:pPr>
      <w:r>
        <w:t xml:space="preserve">7 - 9 лет (II возрастная группа); </w:t>
      </w:r>
    </w:p>
    <w:p w14:paraId="60FBCD5C">
      <w:pPr>
        <w:pStyle w:val="34"/>
        <w:numPr>
          <w:ilvl w:val="0"/>
          <w:numId w:val="7"/>
        </w:numPr>
      </w:pPr>
      <w:r>
        <w:t xml:space="preserve">10 - 12 лет (III возрастная группа); </w:t>
      </w:r>
    </w:p>
    <w:p w14:paraId="6DDB68E3">
      <w:pPr>
        <w:pStyle w:val="34"/>
        <w:numPr>
          <w:ilvl w:val="0"/>
          <w:numId w:val="7"/>
        </w:numPr>
      </w:pPr>
      <w:r>
        <w:t>13-15 лет (IV возрастная группа);</w:t>
      </w:r>
    </w:p>
    <w:p w14:paraId="375501D2">
      <w:pPr>
        <w:pStyle w:val="34"/>
        <w:numPr>
          <w:ilvl w:val="0"/>
          <w:numId w:val="7"/>
        </w:numPr>
      </w:pPr>
      <w:r>
        <w:t xml:space="preserve">16-18 лет (V возрастная группа); </w:t>
      </w:r>
    </w:p>
    <w:p w14:paraId="7EFA4CAC">
      <w:pPr>
        <w:pStyle w:val="34"/>
        <w:numPr>
          <w:ilvl w:val="0"/>
          <w:numId w:val="7"/>
        </w:numPr>
      </w:pPr>
      <w:r>
        <w:t>19-23 лет (VI возрастная группа);</w:t>
      </w:r>
    </w:p>
    <w:p w14:paraId="6764A29F">
      <w:pPr>
        <w:pStyle w:val="34"/>
        <w:numPr>
          <w:ilvl w:val="0"/>
          <w:numId w:val="7"/>
        </w:numPr>
      </w:pPr>
      <w:r>
        <w:t>от 24 лет и старше, смешанная (VII возрастная группа);</w:t>
      </w:r>
    </w:p>
    <w:p w14:paraId="72A64D5A"/>
    <w:p w14:paraId="432B3281">
      <w:pPr>
        <w:jc w:val="both"/>
        <w:textAlignment w:val="baseline"/>
        <w:rPr>
          <w:rFonts w:eastAsia="Times New Roman"/>
          <w:b/>
          <w:bCs/>
        </w:rPr>
      </w:pPr>
      <w:r>
        <w:t xml:space="preserve">6.3 </w:t>
      </w:r>
      <w:r>
        <w:rPr>
          <w:rFonts w:eastAsia="Times New Roman"/>
          <w:bCs/>
        </w:rPr>
        <w:t>Критерии оценки</w:t>
      </w:r>
    </w:p>
    <w:p w14:paraId="1A5C08DA">
      <w:pPr>
        <w:jc w:val="both"/>
        <w:textAlignment w:val="baseline"/>
        <w:rPr>
          <w:rFonts w:eastAsia="Times New Roman"/>
          <w:b/>
          <w:bCs/>
        </w:rPr>
      </w:pPr>
      <w:r>
        <w:rPr>
          <w:rFonts w:eastAsia="Times New Roman"/>
        </w:rPr>
        <w:t>Конкурсные выступления участников оцениваются по 10-бальной системе по общепринятым критериям: техническое мастерство (соответственно номинации и возрасту), чистота интонации, артистизм, сложность репертуара, создание художественного образа и т.д.</w:t>
      </w:r>
    </w:p>
    <w:p w14:paraId="32A0C028">
      <w:pPr>
        <w:jc w:val="center"/>
      </w:pPr>
    </w:p>
    <w:p w14:paraId="51A7CA4C">
      <w:pPr>
        <w:jc w:val="center"/>
      </w:pPr>
    </w:p>
    <w:p w14:paraId="3045145E">
      <w:pPr>
        <w:jc w:val="center"/>
        <w:rPr>
          <w:b/>
        </w:rPr>
      </w:pPr>
      <w:r>
        <w:rPr>
          <w:b/>
        </w:rPr>
        <w:t>7. Награждение победителей</w:t>
      </w:r>
    </w:p>
    <w:p w14:paraId="4DD6148C">
      <w:pPr>
        <w:ind w:firstLine="142"/>
        <w:jc w:val="both"/>
        <w:rPr>
          <w:rFonts w:eastAsia="Times New Roman"/>
          <w:color w:val="000000"/>
        </w:rPr>
      </w:pPr>
      <w:r>
        <w:rPr>
          <w:rFonts w:eastAsia="Times New Roman"/>
          <w:color w:val="000000"/>
        </w:rPr>
        <w:t>7.1. По итогам прослушиваний жюри принимает решение о награждении победителей Конкурса.</w:t>
      </w:r>
    </w:p>
    <w:p w14:paraId="77FE2BC0">
      <w:pPr>
        <w:ind w:firstLine="142"/>
        <w:jc w:val="both"/>
        <w:rPr>
          <w:rFonts w:eastAsia="Times New Roman"/>
          <w:color w:val="000000"/>
        </w:rPr>
      </w:pPr>
      <w:r>
        <w:rPr>
          <w:rFonts w:eastAsia="Times New Roman"/>
          <w:color w:val="000000"/>
        </w:rPr>
        <w:t>7.2. Жюри имеет право:</w:t>
      </w:r>
    </w:p>
    <w:p w14:paraId="2B79DDFA">
      <w:pPr>
        <w:pStyle w:val="34"/>
        <w:numPr>
          <w:ilvl w:val="0"/>
          <w:numId w:val="8"/>
        </w:numPr>
        <w:tabs>
          <w:tab w:val="left" w:pos="720"/>
        </w:tabs>
        <w:jc w:val="both"/>
      </w:pPr>
      <w:r>
        <w:rPr>
          <w:rFonts w:eastAsia="Times New Roman"/>
          <w:color w:val="000000"/>
        </w:rPr>
        <w:t>присуждать не все призовые места;</w:t>
      </w:r>
    </w:p>
    <w:p w14:paraId="76AFD4E2">
      <w:pPr>
        <w:pStyle w:val="34"/>
        <w:numPr>
          <w:ilvl w:val="0"/>
          <w:numId w:val="8"/>
        </w:numPr>
        <w:tabs>
          <w:tab w:val="left" w:pos="720"/>
        </w:tabs>
        <w:jc w:val="both"/>
      </w:pPr>
      <w:r>
        <w:rPr>
          <w:rFonts w:eastAsia="Times New Roman"/>
          <w:color w:val="000000"/>
        </w:rPr>
        <w:t>делить призовые места между исполнителями;</w:t>
      </w:r>
    </w:p>
    <w:p w14:paraId="630C22A8">
      <w:pPr>
        <w:pStyle w:val="34"/>
        <w:numPr>
          <w:ilvl w:val="0"/>
          <w:numId w:val="8"/>
        </w:numPr>
        <w:tabs>
          <w:tab w:val="left" w:pos="720"/>
        </w:tabs>
        <w:jc w:val="both"/>
      </w:pPr>
      <w:r>
        <w:rPr>
          <w:rFonts w:eastAsia="Times New Roman"/>
          <w:color w:val="000000"/>
        </w:rPr>
        <w:t>присуждать специальные призы:</w:t>
      </w:r>
    </w:p>
    <w:p w14:paraId="5A340155">
      <w:pPr>
        <w:tabs>
          <w:tab w:val="left" w:pos="720"/>
        </w:tabs>
        <w:jc w:val="both"/>
        <w:rPr>
          <w:rFonts w:eastAsia="Times New Roman"/>
          <w:color w:val="000000"/>
        </w:rPr>
      </w:pPr>
      <w:r>
        <w:rPr>
          <w:rFonts w:eastAsia="Times New Roman"/>
          <w:b/>
          <w:color w:val="000000"/>
        </w:rPr>
        <w:t>За лучшее исполнение произведений из репертуара В.А. Ганеевой</w:t>
      </w:r>
    </w:p>
    <w:p w14:paraId="00096F78">
      <w:pPr>
        <w:tabs>
          <w:tab w:val="left" w:pos="720"/>
        </w:tabs>
        <w:jc w:val="both"/>
        <w:rPr>
          <w:rFonts w:hint="default" w:eastAsia="Times New Roman"/>
          <w:b/>
          <w:color w:val="000000"/>
          <w:lang w:val="ru-RU"/>
        </w:rPr>
      </w:pPr>
      <w:r>
        <w:rPr>
          <w:rFonts w:eastAsia="Times New Roman"/>
          <w:b/>
          <w:color w:val="000000"/>
        </w:rPr>
        <w:t xml:space="preserve">За лучшее исполнение патриотической песни </w:t>
      </w:r>
      <w:r>
        <w:rPr>
          <w:rFonts w:hint="default"/>
          <w:b/>
          <w:color w:val="000000"/>
          <w:lang w:val="ru-RU"/>
        </w:rPr>
        <w:t>( к 80-ти летию со Дня Победы в Великой Отечественной войне )</w:t>
      </w:r>
    </w:p>
    <w:p w14:paraId="7BC40219">
      <w:pPr>
        <w:jc w:val="both"/>
      </w:pPr>
      <w:r>
        <w:t>Решение жюри окончательное и изменениям не подлежит.</w:t>
      </w:r>
    </w:p>
    <w:p w14:paraId="64D7962D">
      <w:pPr>
        <w:ind w:firstLine="142"/>
        <w:jc w:val="both"/>
        <w:rPr>
          <w:rFonts w:eastAsia="Times New Roman"/>
          <w:color w:val="000000"/>
        </w:rPr>
      </w:pPr>
      <w:r>
        <w:rPr>
          <w:rFonts w:eastAsia="Times New Roman"/>
          <w:color w:val="000000"/>
        </w:rPr>
        <w:t>7.3. Педагоги участников Конкурса награждаются благодарственными письмами.</w:t>
      </w:r>
    </w:p>
    <w:p w14:paraId="4686E2D2">
      <w:pPr>
        <w:ind w:firstLine="142"/>
        <w:jc w:val="both"/>
        <w:rPr>
          <w:rFonts w:eastAsia="Times New Roman"/>
          <w:color w:val="000000"/>
        </w:rPr>
      </w:pPr>
      <w:r>
        <w:rPr>
          <w:rFonts w:eastAsia="Times New Roman"/>
          <w:color w:val="000000"/>
        </w:rPr>
        <w:t>7.4. Имена победителей очного формата Конкурса будут озвучены на Гала-концерте 1</w:t>
      </w:r>
      <w:r>
        <w:rPr>
          <w:rFonts w:hint="default"/>
          <w:color w:val="000000"/>
          <w:lang w:val="ru-RU"/>
        </w:rPr>
        <w:t xml:space="preserve"> и </w:t>
      </w:r>
      <w:r>
        <w:rPr>
          <w:rFonts w:eastAsia="Times New Roman"/>
          <w:color w:val="000000"/>
        </w:rPr>
        <w:t>2 марта 2025 г, проходящем в Большом концертном зале КазГИК.</w:t>
      </w:r>
    </w:p>
    <w:p w14:paraId="16A486C5">
      <w:pPr>
        <w:jc w:val="both"/>
        <w:rPr>
          <w:rFonts w:eastAsia="Times New Roman"/>
          <w:color w:val="000000"/>
        </w:rPr>
      </w:pPr>
    </w:p>
    <w:p w14:paraId="6827215A">
      <w:pPr>
        <w:pStyle w:val="34"/>
        <w:numPr>
          <w:ilvl w:val="0"/>
          <w:numId w:val="9"/>
        </w:numPr>
        <w:jc w:val="both"/>
        <w:rPr>
          <w:rFonts w:eastAsia="Times New Roman"/>
          <w:color w:val="000000"/>
        </w:rPr>
      </w:pPr>
      <w:r>
        <w:rPr>
          <w:rFonts w:eastAsia="Times New Roman"/>
          <w:color w:val="000000"/>
        </w:rPr>
        <w:t>1 марта церемония награждения для детей I, II, III, IV возрастных групп.</w:t>
      </w:r>
    </w:p>
    <w:p w14:paraId="1CCA80B6">
      <w:pPr>
        <w:pStyle w:val="34"/>
        <w:numPr>
          <w:ilvl w:val="0"/>
          <w:numId w:val="9"/>
        </w:numPr>
        <w:jc w:val="both"/>
        <w:rPr>
          <w:rFonts w:eastAsia="Times New Roman"/>
          <w:color w:val="000000"/>
        </w:rPr>
      </w:pPr>
      <w:r>
        <w:rPr>
          <w:rFonts w:eastAsia="Times New Roman"/>
          <w:color w:val="000000"/>
        </w:rPr>
        <w:t>2 марта церемония награждения в V, VI, VII возрастных категориях</w:t>
      </w:r>
    </w:p>
    <w:p w14:paraId="00DE59FB">
      <w:pPr>
        <w:pStyle w:val="34"/>
        <w:jc w:val="both"/>
        <w:rPr>
          <w:rFonts w:eastAsia="Times New Roman"/>
          <w:color w:val="000000"/>
        </w:rPr>
      </w:pPr>
    </w:p>
    <w:p w14:paraId="3D3F8E92">
      <w:pPr>
        <w:jc w:val="both"/>
        <w:rPr>
          <w:b/>
          <w:bCs/>
        </w:rPr>
      </w:pPr>
      <w:r>
        <w:rPr>
          <w:rFonts w:eastAsia="Times New Roman"/>
          <w:color w:val="000000"/>
        </w:rPr>
        <w:t xml:space="preserve">7.5. Имена победителей заочного формата Конкурса будут представлены на официальной странице конкурса в </w:t>
      </w:r>
      <w:r>
        <w:rPr>
          <w:b/>
          <w:bCs/>
        </w:rPr>
        <w:t xml:space="preserve">Вконтакте: </w:t>
      </w:r>
      <w:r>
        <w:fldChar w:fldCharType="begin"/>
      </w:r>
      <w:r>
        <w:instrText xml:space="preserve"> HYPERLINK "https://vk.com/club139154385" \h </w:instrText>
      </w:r>
      <w:r>
        <w:fldChar w:fldCharType="separate"/>
      </w:r>
      <w:r>
        <w:rPr>
          <w:color w:val="0000FF"/>
          <w:u w:val="single"/>
        </w:rPr>
        <w:t>https://vk.com/club139154385</w:t>
      </w:r>
      <w:r>
        <w:rPr>
          <w:color w:val="0000FF"/>
          <w:u w:val="single"/>
        </w:rPr>
        <w:fldChar w:fldCharType="end"/>
      </w:r>
    </w:p>
    <w:p w14:paraId="41A218C7">
      <w:pPr>
        <w:jc w:val="both"/>
        <w:rPr>
          <w:rFonts w:eastAsia="Times New Roman"/>
          <w:color w:val="000000"/>
        </w:rPr>
      </w:pPr>
      <w:r>
        <w:rPr>
          <w:rFonts w:eastAsia="Times New Roman"/>
          <w:color w:val="000000"/>
        </w:rPr>
        <w:t xml:space="preserve">Участникам заочной формы оргкомитет осуществляет рассылку дипломов электронного образца на адрес электронной  почты, указанный в заявке </w:t>
      </w:r>
      <w:r>
        <w:rPr>
          <w:rFonts w:eastAsia="Times New Roman"/>
          <w:b/>
          <w:color w:val="000000"/>
        </w:rPr>
        <w:t>до 31 марта 2025 года включительно</w:t>
      </w:r>
      <w:r>
        <w:rPr>
          <w:rFonts w:eastAsia="Times New Roman"/>
          <w:color w:val="000000"/>
        </w:rPr>
        <w:t>.</w:t>
      </w:r>
    </w:p>
    <w:p w14:paraId="3BBE3A66">
      <w:pPr>
        <w:jc w:val="both"/>
        <w:rPr>
          <w:rFonts w:eastAsia="Times New Roman"/>
          <w:color w:val="000000"/>
        </w:rPr>
      </w:pPr>
    </w:p>
    <w:p w14:paraId="754C7407">
      <w:pPr>
        <w:pStyle w:val="34"/>
        <w:numPr>
          <w:ilvl w:val="0"/>
          <w:numId w:val="10"/>
        </w:numPr>
        <w:jc w:val="both"/>
        <w:rPr>
          <w:b/>
        </w:rPr>
      </w:pPr>
      <w:r>
        <w:rPr>
          <w:b/>
        </w:rPr>
        <w:t xml:space="preserve">Организационный комитет </w:t>
      </w:r>
    </w:p>
    <w:p w14:paraId="1559CC87">
      <w:pPr>
        <w:pStyle w:val="34"/>
        <w:ind w:left="3661"/>
        <w:jc w:val="both"/>
        <w:rPr>
          <w:b/>
        </w:rPr>
      </w:pPr>
    </w:p>
    <w:p w14:paraId="0D8D19FE">
      <w:pPr>
        <w:ind w:firstLine="360" w:firstLineChars="150"/>
        <w:jc w:val="both"/>
      </w:pPr>
      <w:r>
        <w:t>Для проведения конкурса и подведения итогов создается оргкомитет. Оргкомитет осуществляет следующие функции:</w:t>
      </w:r>
    </w:p>
    <w:p w14:paraId="15AE463F">
      <w:pPr>
        <w:pStyle w:val="34"/>
        <w:numPr>
          <w:ilvl w:val="0"/>
          <w:numId w:val="11"/>
        </w:numPr>
        <w:jc w:val="both"/>
      </w:pPr>
      <w:r>
        <w:t>Планирует и координирует работу по подготовке и проведению конкурса;</w:t>
      </w:r>
    </w:p>
    <w:p w14:paraId="306F99D5">
      <w:pPr>
        <w:pStyle w:val="34"/>
        <w:numPr>
          <w:ilvl w:val="0"/>
          <w:numId w:val="11"/>
        </w:numPr>
        <w:jc w:val="both"/>
      </w:pPr>
      <w:r>
        <w:t>Утверждается состав жюри конкурса;</w:t>
      </w:r>
    </w:p>
    <w:p w14:paraId="6428AB74">
      <w:pPr>
        <w:pStyle w:val="34"/>
        <w:numPr>
          <w:ilvl w:val="0"/>
          <w:numId w:val="11"/>
        </w:numPr>
        <w:jc w:val="both"/>
      </w:pPr>
      <w:r>
        <w:t>Решает организационные вопросы конкурса;</w:t>
      </w:r>
    </w:p>
    <w:p w14:paraId="7CD8C588">
      <w:pPr>
        <w:pStyle w:val="34"/>
        <w:numPr>
          <w:ilvl w:val="0"/>
          <w:numId w:val="11"/>
        </w:numPr>
        <w:jc w:val="both"/>
      </w:pPr>
      <w:r>
        <w:t>Информирует о проведении конкурса;</w:t>
      </w:r>
    </w:p>
    <w:p w14:paraId="51155C10">
      <w:pPr>
        <w:pStyle w:val="34"/>
        <w:numPr>
          <w:ilvl w:val="0"/>
          <w:numId w:val="11"/>
        </w:numPr>
        <w:jc w:val="both"/>
      </w:pPr>
      <w:r>
        <w:t>Оповещает о проведении Международного конкурса вокалистов «Сандугач - Соловей» СМИ, радио и телевидение;</w:t>
      </w:r>
    </w:p>
    <w:p w14:paraId="43EA7FEE">
      <w:pPr>
        <w:pStyle w:val="34"/>
        <w:numPr>
          <w:ilvl w:val="0"/>
          <w:numId w:val="11"/>
        </w:numPr>
        <w:jc w:val="both"/>
      </w:pPr>
      <w:r>
        <w:t>Организует разработку условий, критерий конкурса, оценки их выполнения.</w:t>
      </w:r>
    </w:p>
    <w:p w14:paraId="3BCAEF59">
      <w:pPr>
        <w:pStyle w:val="34"/>
        <w:jc w:val="both"/>
      </w:pPr>
    </w:p>
    <w:p w14:paraId="2393FF73">
      <w:pPr>
        <w:jc w:val="both"/>
        <w:rPr>
          <w:b/>
          <w:bCs/>
        </w:rPr>
      </w:pPr>
      <w:r>
        <w:t xml:space="preserve">Оргкомитет оставляет за собой право о внесении изменений в данное Положение, обо всех изменениях в Положении будет информироваться на официальной странице в </w:t>
      </w:r>
      <w:r>
        <w:rPr>
          <w:b/>
          <w:bCs/>
        </w:rPr>
        <w:t>Вконтакте:</w:t>
      </w:r>
    </w:p>
    <w:p w14:paraId="0DDDC774">
      <w:pPr>
        <w:jc w:val="both"/>
        <w:rPr>
          <w:color w:val="0000FF"/>
          <w:u w:val="single"/>
        </w:rPr>
      </w:pPr>
      <w:r>
        <w:fldChar w:fldCharType="begin"/>
      </w:r>
      <w:r>
        <w:instrText xml:space="preserve"> HYPERLINK "https://vk.com/club139154385" \h </w:instrText>
      </w:r>
      <w:r>
        <w:fldChar w:fldCharType="separate"/>
      </w:r>
      <w:r>
        <w:rPr>
          <w:color w:val="0000FF"/>
          <w:u w:val="single"/>
        </w:rPr>
        <w:t>https://vk.com/club139154385</w:t>
      </w:r>
      <w:r>
        <w:rPr>
          <w:color w:val="0000FF"/>
          <w:u w:val="single"/>
        </w:rPr>
        <w:fldChar w:fldCharType="end"/>
      </w:r>
    </w:p>
    <w:p w14:paraId="54431D8D">
      <w:pPr>
        <w:jc w:val="center"/>
        <w:rPr>
          <w:b/>
        </w:rPr>
      </w:pPr>
    </w:p>
    <w:p w14:paraId="1DA903E9">
      <w:pPr>
        <w:pStyle w:val="34"/>
        <w:numPr>
          <w:ilvl w:val="0"/>
          <w:numId w:val="10"/>
        </w:numPr>
        <w:rPr>
          <w:b/>
        </w:rPr>
      </w:pPr>
      <w:r>
        <w:rPr>
          <w:rFonts w:hint="default"/>
          <w:b/>
          <w:lang w:val="ru-RU"/>
        </w:rPr>
        <w:t xml:space="preserve"> </w:t>
      </w:r>
      <w:r>
        <w:rPr>
          <w:b/>
        </w:rPr>
        <w:t>Жюри конкурса</w:t>
      </w:r>
    </w:p>
    <w:p w14:paraId="38A7048B">
      <w:pPr>
        <w:jc w:val="center"/>
        <w:rPr>
          <w:b/>
        </w:rPr>
      </w:pPr>
    </w:p>
    <w:p w14:paraId="31CF3635">
      <w:pPr>
        <w:jc w:val="both"/>
      </w:pPr>
      <w:r>
        <w:t xml:space="preserve">Жюри конкурса формируется Оргкомитетом и включает в свой состав квалифицированных специалистов в области вокального и музыкального искусства Российской Федерации, Республики Татарстан ближнего и дальнего зарубежья. </w:t>
      </w:r>
    </w:p>
    <w:p w14:paraId="61A1AB57">
      <w:pPr>
        <w:jc w:val="both"/>
      </w:pPr>
    </w:p>
    <w:p w14:paraId="025CD5A1">
      <w:pPr>
        <w:numPr>
          <w:ilvl w:val="0"/>
          <w:numId w:val="10"/>
        </w:numPr>
        <w:pBdr>
          <w:top w:val="none" w:color="auto" w:sz="0" w:space="0"/>
          <w:left w:val="none" w:color="auto" w:sz="0" w:space="0"/>
          <w:bottom w:val="none" w:color="auto" w:sz="0" w:space="0"/>
          <w:right w:val="none" w:color="auto" w:sz="0" w:space="0"/>
          <w:between w:val="none" w:color="auto" w:sz="0" w:space="0"/>
        </w:pBdr>
        <w:spacing w:line="276" w:lineRule="auto"/>
        <w:ind w:left="3661" w:leftChars="0" w:right="-1" w:rightChars="0" w:hanging="360" w:firstLineChars="0"/>
        <w:jc w:val="both"/>
        <w:rPr>
          <w:b/>
          <w:color w:val="000000"/>
        </w:rPr>
      </w:pPr>
      <w:r>
        <w:rPr>
          <w:b/>
          <w:color w:val="000000"/>
        </w:rPr>
        <w:t>Оплата организационного взноса</w:t>
      </w:r>
    </w:p>
    <w:p w14:paraId="487475FD">
      <w:pPr>
        <w:jc w:val="both"/>
        <w:rPr>
          <w:sz w:val="28"/>
          <w:szCs w:val="28"/>
        </w:rPr>
      </w:pPr>
    </w:p>
    <w:tbl>
      <w:tblPr>
        <w:tblStyle w:val="42"/>
        <w:tblW w:w="946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710"/>
        <w:gridCol w:w="1545"/>
        <w:gridCol w:w="1560"/>
        <w:gridCol w:w="1920"/>
        <w:gridCol w:w="1365"/>
        <w:gridCol w:w="1365"/>
      </w:tblGrid>
      <w:tr w14:paraId="7326C1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710" w:type="dxa"/>
            <w:shd w:val="clear" w:color="auto" w:fill="auto"/>
            <w:tcMar>
              <w:top w:w="0" w:type="dxa"/>
              <w:left w:w="108" w:type="dxa"/>
              <w:bottom w:w="0" w:type="dxa"/>
              <w:right w:w="108" w:type="dxa"/>
            </w:tcMar>
          </w:tcPr>
          <w:p w14:paraId="225ECB61">
            <w:pPr>
              <w:jc w:val="both"/>
              <w:rPr>
                <w:rFonts w:ascii="Times New Roman" w:hAnsi="Times New Roman" w:cs="Times New Roman" w:eastAsiaTheme="minorEastAsia"/>
              </w:rPr>
            </w:pPr>
          </w:p>
        </w:tc>
        <w:tc>
          <w:tcPr>
            <w:tcW w:w="1545" w:type="dxa"/>
            <w:shd w:val="clear" w:color="auto" w:fill="auto"/>
            <w:tcMar>
              <w:top w:w="0" w:type="dxa"/>
              <w:left w:w="108" w:type="dxa"/>
              <w:bottom w:w="0" w:type="dxa"/>
              <w:right w:w="108" w:type="dxa"/>
            </w:tcMar>
          </w:tcPr>
          <w:p w14:paraId="54ACB2D6">
            <w:pPr>
              <w:rPr>
                <w:rFonts w:hint="default" w:ascii="Times New Roman" w:hAnsi="Times New Roman" w:cs="Times New Roman" w:eastAsiaTheme="minorEastAsia"/>
                <w:lang w:val="ru-RU"/>
              </w:rPr>
            </w:pPr>
            <w:r>
              <w:rPr>
                <w:rFonts w:ascii="Times New Roman" w:hAnsi="Times New Roman" w:cs="Times New Roman" w:eastAsiaTheme="minorEastAsia"/>
                <w:lang w:val="en-US"/>
              </w:rPr>
              <w:t>I</w:t>
            </w:r>
            <w:r>
              <w:rPr>
                <w:rFonts w:hint="default" w:cs="Times New Roman" w:eastAsiaTheme="minorEastAsia"/>
                <w:lang w:val="ru-RU"/>
              </w:rPr>
              <w:t xml:space="preserve"> </w:t>
            </w:r>
            <w:r>
              <w:rPr>
                <w:rFonts w:ascii="Times New Roman" w:hAnsi="Times New Roman" w:cs="Times New Roman" w:eastAsiaTheme="minorEastAsia"/>
                <w:lang w:val="tt-RU"/>
              </w:rPr>
              <w:t>возрастн</w:t>
            </w:r>
            <w:r>
              <w:rPr>
                <w:rFonts w:cs="Times New Roman" w:eastAsiaTheme="minorEastAsia"/>
                <w:lang w:val="ru-RU"/>
              </w:rPr>
              <w:t>ая</w:t>
            </w:r>
            <w:r>
              <w:rPr>
                <w:rFonts w:ascii="Times New Roman" w:hAnsi="Times New Roman" w:cs="Times New Roman" w:eastAsiaTheme="minorEastAsia"/>
                <w:lang w:val="tt-RU"/>
              </w:rPr>
              <w:t xml:space="preserve"> групп</w:t>
            </w:r>
            <w:r>
              <w:rPr>
                <w:rFonts w:cs="Times New Roman" w:eastAsiaTheme="minorEastAsia"/>
                <w:lang w:val="ru-RU"/>
              </w:rPr>
              <w:t>а</w:t>
            </w:r>
            <w:r>
              <w:rPr>
                <w:rFonts w:ascii="Times New Roman" w:hAnsi="Times New Roman" w:cs="Times New Roman" w:eastAsiaTheme="minorEastAsia"/>
              </w:rPr>
              <w:t xml:space="preserve"> до </w:t>
            </w:r>
            <w:r>
              <w:rPr>
                <w:rFonts w:hint="default" w:cs="Times New Roman" w:eastAsiaTheme="minorEastAsia"/>
                <w:lang w:val="ru-RU"/>
              </w:rPr>
              <w:t>6</w:t>
            </w:r>
            <w:r>
              <w:rPr>
                <w:rFonts w:ascii="Times New Roman" w:hAnsi="Times New Roman" w:cs="Times New Roman" w:eastAsiaTheme="minorEastAsia"/>
              </w:rPr>
              <w:t xml:space="preserve"> лет включительно</w:t>
            </w:r>
            <w:r>
              <w:rPr>
                <w:rFonts w:hint="default" w:cs="Times New Roman" w:eastAsiaTheme="minorEastAsia"/>
                <w:lang w:val="ru-RU"/>
              </w:rPr>
              <w:t xml:space="preserve"> </w:t>
            </w:r>
          </w:p>
        </w:tc>
        <w:tc>
          <w:tcPr>
            <w:tcW w:w="1560" w:type="dxa"/>
            <w:shd w:val="clear" w:color="auto" w:fill="auto"/>
            <w:tcMar>
              <w:top w:w="0" w:type="dxa"/>
              <w:left w:w="108" w:type="dxa"/>
              <w:bottom w:w="0" w:type="dxa"/>
              <w:right w:w="108" w:type="dxa"/>
            </w:tcMar>
            <w:vAlign w:val="top"/>
          </w:tcPr>
          <w:p w14:paraId="33B5C1C7">
            <w:pPr>
              <w:rPr>
                <w:rFonts w:ascii="Times New Roman" w:hAnsi="Times New Roman" w:cs="Times New Roman" w:eastAsiaTheme="minorEastAsia"/>
              </w:rPr>
            </w:pPr>
            <w:r>
              <w:rPr>
                <w:rFonts w:ascii="Times New Roman" w:hAnsi="Times New Roman" w:cs="Times New Roman" w:eastAsiaTheme="minorEastAsia"/>
                <w:lang w:val="en-US"/>
              </w:rPr>
              <w:t>II</w:t>
            </w:r>
            <w:r>
              <w:rPr>
                <w:rFonts w:hint="default" w:cs="Times New Roman" w:eastAsiaTheme="minorEastAsia"/>
                <w:lang w:val="ru-RU"/>
              </w:rPr>
              <w:t xml:space="preserve"> </w:t>
            </w:r>
            <w:r>
              <w:rPr>
                <w:rFonts w:ascii="Times New Roman" w:hAnsi="Times New Roman" w:cs="Times New Roman" w:eastAsiaTheme="minorEastAsia"/>
                <w:lang w:val="tt-RU"/>
              </w:rPr>
              <w:t>возрастн</w:t>
            </w:r>
            <w:r>
              <w:rPr>
                <w:rFonts w:cs="Times New Roman" w:eastAsiaTheme="minorEastAsia"/>
                <w:lang w:val="ru-RU"/>
              </w:rPr>
              <w:t>ая</w:t>
            </w:r>
            <w:r>
              <w:rPr>
                <w:rFonts w:hint="default" w:cs="Times New Roman" w:eastAsiaTheme="minorEastAsia"/>
                <w:lang w:val="ru-RU"/>
              </w:rPr>
              <w:t xml:space="preserve"> </w:t>
            </w:r>
            <w:r>
              <w:rPr>
                <w:rFonts w:ascii="Times New Roman" w:hAnsi="Times New Roman" w:cs="Times New Roman" w:eastAsiaTheme="minorEastAsia"/>
                <w:lang w:val="tt-RU"/>
              </w:rPr>
              <w:t xml:space="preserve"> групп</w:t>
            </w:r>
            <w:r>
              <w:rPr>
                <w:rFonts w:cs="Times New Roman" w:eastAsiaTheme="minorEastAsia"/>
                <w:lang w:val="ru-RU"/>
              </w:rPr>
              <w:t>а</w:t>
            </w:r>
            <w:r>
              <w:rPr>
                <w:rFonts w:ascii="Times New Roman" w:hAnsi="Times New Roman" w:cs="Times New Roman" w:eastAsiaTheme="minorEastAsia"/>
              </w:rPr>
              <w:t xml:space="preserve"> </w:t>
            </w:r>
            <w:r>
              <w:rPr>
                <w:rFonts w:cs="Times New Roman" w:eastAsiaTheme="minorEastAsia"/>
                <w:lang w:val="ru-RU"/>
              </w:rPr>
              <w:t>с</w:t>
            </w:r>
            <w:r>
              <w:rPr>
                <w:rFonts w:hint="default" w:cs="Times New Roman" w:eastAsiaTheme="minorEastAsia"/>
                <w:lang w:val="ru-RU"/>
              </w:rPr>
              <w:t xml:space="preserve"> 7 </w:t>
            </w:r>
            <w:r>
              <w:rPr>
                <w:rFonts w:ascii="Times New Roman" w:hAnsi="Times New Roman" w:cs="Times New Roman" w:eastAsiaTheme="minorEastAsia"/>
              </w:rPr>
              <w:t>до 9 лет включительно</w:t>
            </w:r>
          </w:p>
        </w:tc>
        <w:tc>
          <w:tcPr>
            <w:tcW w:w="1920" w:type="dxa"/>
            <w:shd w:val="clear" w:color="auto" w:fill="auto"/>
            <w:tcMar>
              <w:top w:w="0" w:type="dxa"/>
              <w:left w:w="108" w:type="dxa"/>
              <w:bottom w:w="0" w:type="dxa"/>
              <w:right w:w="108" w:type="dxa"/>
            </w:tcMar>
            <w:vAlign w:val="top"/>
          </w:tcPr>
          <w:p w14:paraId="607DC295">
            <w:pPr>
              <w:rPr>
                <w:rFonts w:ascii="Times New Roman" w:hAnsi="Times New Roman" w:cs="Times New Roman" w:eastAsiaTheme="minorEastAsia"/>
              </w:rPr>
            </w:pPr>
            <w:r>
              <w:rPr>
                <w:rFonts w:ascii="Times New Roman" w:hAnsi="Times New Roman" w:cs="Times New Roman" w:eastAsiaTheme="minorEastAsia"/>
                <w:lang w:val="en-US"/>
              </w:rPr>
              <w:t>III</w:t>
            </w:r>
            <w:r>
              <w:rPr>
                <w:rFonts w:ascii="Times New Roman" w:hAnsi="Times New Roman" w:cs="Times New Roman" w:eastAsiaTheme="minorEastAsia"/>
                <w:lang w:val="tt-RU"/>
              </w:rPr>
              <w:t xml:space="preserve">, </w:t>
            </w:r>
            <w:r>
              <w:rPr>
                <w:rFonts w:ascii="Times New Roman" w:hAnsi="Times New Roman" w:cs="Times New Roman" w:eastAsiaTheme="minorEastAsia"/>
                <w:lang w:val="en-US"/>
              </w:rPr>
              <w:t>IV</w:t>
            </w:r>
            <w:r>
              <w:rPr>
                <w:rFonts w:hint="default" w:cs="Times New Roman" w:eastAsiaTheme="minorEastAsia"/>
                <w:lang w:val="ru-RU"/>
              </w:rPr>
              <w:t xml:space="preserve"> </w:t>
            </w:r>
            <w:r>
              <w:rPr>
                <w:rFonts w:ascii="Times New Roman" w:hAnsi="Times New Roman" w:cs="Times New Roman" w:eastAsiaTheme="minorEastAsia"/>
                <w:lang w:val="tt-RU"/>
              </w:rPr>
              <w:t>возрастные группы</w:t>
            </w:r>
            <w:r>
              <w:rPr>
                <w:rFonts w:ascii="Times New Roman" w:hAnsi="Times New Roman" w:cs="Times New Roman" w:eastAsiaTheme="minorEastAsia"/>
              </w:rPr>
              <w:t xml:space="preserve"> до 1</w:t>
            </w:r>
            <w:r>
              <w:rPr>
                <w:rFonts w:ascii="Times New Roman" w:hAnsi="Times New Roman" w:cs="Times New Roman" w:eastAsiaTheme="minorEastAsia"/>
                <w:lang w:val="tt-RU"/>
              </w:rPr>
              <w:t>5</w:t>
            </w:r>
            <w:r>
              <w:rPr>
                <w:rFonts w:ascii="Times New Roman" w:hAnsi="Times New Roman" w:cs="Times New Roman" w:eastAsiaTheme="minorEastAsia"/>
              </w:rPr>
              <w:t xml:space="preserve"> лет включительно</w:t>
            </w:r>
          </w:p>
        </w:tc>
        <w:tc>
          <w:tcPr>
            <w:tcW w:w="1365" w:type="dxa"/>
            <w:shd w:val="clear" w:color="auto" w:fill="auto"/>
            <w:tcMar>
              <w:top w:w="0" w:type="dxa"/>
              <w:left w:w="108" w:type="dxa"/>
              <w:bottom w:w="0" w:type="dxa"/>
              <w:right w:w="108" w:type="dxa"/>
            </w:tcMar>
            <w:vAlign w:val="top"/>
          </w:tcPr>
          <w:p w14:paraId="672D8AD7">
            <w:pPr>
              <w:rPr>
                <w:rFonts w:ascii="Times New Roman" w:hAnsi="Times New Roman" w:cs="Times New Roman" w:eastAsiaTheme="minorEastAsia"/>
              </w:rPr>
            </w:pPr>
            <w:r>
              <w:rPr>
                <w:rFonts w:ascii="Times New Roman" w:hAnsi="Times New Roman" w:cs="Times New Roman" w:eastAsiaTheme="minorEastAsia"/>
              </w:rPr>
              <w:t>V</w:t>
            </w:r>
            <w:r>
              <w:rPr>
                <w:rFonts w:ascii="Times New Roman" w:hAnsi="Times New Roman" w:cs="Times New Roman" w:eastAsiaTheme="minorEastAsia"/>
                <w:lang w:val="tt-RU"/>
              </w:rPr>
              <w:t xml:space="preserve">, </w:t>
            </w:r>
            <w:r>
              <w:rPr>
                <w:rFonts w:ascii="Times New Roman" w:hAnsi="Times New Roman" w:cs="Times New Roman" w:eastAsiaTheme="minorEastAsia"/>
              </w:rPr>
              <w:t>V</w:t>
            </w:r>
            <w:r>
              <w:rPr>
                <w:rFonts w:ascii="Times New Roman" w:hAnsi="Times New Roman" w:cs="Times New Roman" w:eastAsiaTheme="minorEastAsia"/>
                <w:lang w:val="en-US"/>
              </w:rPr>
              <w:t>I</w:t>
            </w:r>
            <w:r>
              <w:rPr>
                <w:rFonts w:ascii="Times New Roman" w:hAnsi="Times New Roman" w:cs="Times New Roman" w:eastAsiaTheme="minorEastAsia"/>
                <w:lang w:val="tt-RU"/>
              </w:rPr>
              <w:t>,</w:t>
            </w:r>
            <w:r>
              <w:rPr>
                <w:rFonts w:ascii="Times New Roman" w:hAnsi="Times New Roman" w:cs="Times New Roman" w:eastAsiaTheme="minorEastAsia"/>
              </w:rPr>
              <w:t>V</w:t>
            </w:r>
            <w:r>
              <w:rPr>
                <w:rFonts w:ascii="Times New Roman" w:hAnsi="Times New Roman" w:cs="Times New Roman" w:eastAsiaTheme="minorEastAsia"/>
                <w:lang w:val="en-US"/>
              </w:rPr>
              <w:t>II</w:t>
            </w:r>
            <w:r>
              <w:rPr>
                <w:rFonts w:hint="default" w:cs="Times New Roman" w:eastAsiaTheme="minorEastAsia"/>
                <w:lang w:val="ru-RU"/>
              </w:rPr>
              <w:t xml:space="preserve"> </w:t>
            </w:r>
            <w:r>
              <w:rPr>
                <w:rFonts w:ascii="Times New Roman" w:hAnsi="Times New Roman" w:cs="Times New Roman" w:eastAsiaTheme="minorEastAsia"/>
                <w:lang w:val="tt-RU"/>
              </w:rPr>
              <w:t>возрастные группы</w:t>
            </w:r>
            <w:r>
              <w:rPr>
                <w:rFonts w:ascii="Times New Roman" w:hAnsi="Times New Roman" w:cs="Times New Roman" w:eastAsiaTheme="minorEastAsia"/>
              </w:rPr>
              <w:t xml:space="preserve"> от 1</w:t>
            </w:r>
            <w:r>
              <w:rPr>
                <w:rFonts w:ascii="Times New Roman" w:hAnsi="Times New Roman" w:cs="Times New Roman" w:eastAsiaTheme="minorEastAsia"/>
                <w:lang w:val="tt-RU"/>
              </w:rPr>
              <w:t>6</w:t>
            </w:r>
            <w:r>
              <w:rPr>
                <w:rFonts w:ascii="Times New Roman" w:hAnsi="Times New Roman" w:cs="Times New Roman" w:eastAsiaTheme="minorEastAsia"/>
              </w:rPr>
              <w:t xml:space="preserve"> лет и взрослые</w:t>
            </w:r>
          </w:p>
        </w:tc>
        <w:tc>
          <w:tcPr>
            <w:tcW w:w="1365" w:type="dxa"/>
            <w:shd w:val="clear" w:color="auto" w:fill="auto"/>
            <w:tcMar>
              <w:top w:w="0" w:type="dxa"/>
              <w:left w:w="108" w:type="dxa"/>
              <w:bottom w:w="0" w:type="dxa"/>
              <w:right w:w="108" w:type="dxa"/>
            </w:tcMar>
            <w:vAlign w:val="top"/>
          </w:tcPr>
          <w:p w14:paraId="4FAA3C45">
            <w:pPr>
              <w:jc w:val="both"/>
              <w:rPr>
                <w:rFonts w:ascii="Times New Roman" w:hAnsi="Times New Roman" w:cs="Times New Roman" w:eastAsiaTheme="minorEastAsia"/>
              </w:rPr>
            </w:pPr>
            <w:r>
              <w:rPr>
                <w:rFonts w:ascii="Times New Roman" w:hAnsi="Times New Roman" w:cs="Times New Roman" w:eastAsiaTheme="minorEastAsia"/>
              </w:rPr>
              <w:t>Заочная форма участия</w:t>
            </w:r>
          </w:p>
        </w:tc>
      </w:tr>
      <w:tr w14:paraId="562523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710" w:type="dxa"/>
            <w:shd w:val="clear" w:color="auto" w:fill="auto"/>
            <w:tcMar>
              <w:top w:w="0" w:type="dxa"/>
              <w:left w:w="108" w:type="dxa"/>
              <w:bottom w:w="0" w:type="dxa"/>
              <w:right w:w="108" w:type="dxa"/>
            </w:tcMar>
          </w:tcPr>
          <w:p w14:paraId="13B6534A">
            <w:pPr>
              <w:jc w:val="both"/>
              <w:rPr>
                <w:rFonts w:ascii="Times New Roman" w:hAnsi="Times New Roman" w:cs="Times New Roman" w:eastAsiaTheme="minorEastAsia"/>
                <w:sz w:val="22"/>
                <w:szCs w:val="22"/>
              </w:rPr>
            </w:pPr>
            <w:r>
              <w:rPr>
                <w:rFonts w:ascii="Times New Roman" w:hAnsi="Times New Roman" w:cs="Times New Roman" w:eastAsiaTheme="minorEastAsia"/>
                <w:sz w:val="22"/>
                <w:szCs w:val="22"/>
              </w:rPr>
              <w:t>Соло</w:t>
            </w:r>
          </w:p>
        </w:tc>
        <w:tc>
          <w:tcPr>
            <w:tcW w:w="1545" w:type="dxa"/>
            <w:shd w:val="clear" w:color="auto" w:fill="auto"/>
            <w:tcMar>
              <w:top w:w="0" w:type="dxa"/>
              <w:left w:w="108" w:type="dxa"/>
              <w:bottom w:w="0" w:type="dxa"/>
              <w:right w:w="108" w:type="dxa"/>
            </w:tcMar>
          </w:tcPr>
          <w:p w14:paraId="2CFACF90">
            <w:pPr>
              <w:jc w:val="both"/>
              <w:rPr>
                <w:rFonts w:ascii="Times New Roman" w:hAnsi="Times New Roman" w:cs="Times New Roman" w:eastAsiaTheme="minorEastAsia"/>
              </w:rPr>
            </w:pPr>
            <w:r>
              <w:rPr>
                <w:rFonts w:ascii="Times New Roman" w:hAnsi="Times New Roman" w:cs="Times New Roman" w:eastAsiaTheme="minorEastAsia"/>
              </w:rPr>
              <w:t>1</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560" w:type="dxa"/>
            <w:shd w:val="clear" w:color="auto" w:fill="auto"/>
            <w:tcMar>
              <w:top w:w="0" w:type="dxa"/>
              <w:left w:w="108" w:type="dxa"/>
              <w:bottom w:w="0" w:type="dxa"/>
              <w:right w:w="108" w:type="dxa"/>
            </w:tcMar>
            <w:vAlign w:val="top"/>
          </w:tcPr>
          <w:p w14:paraId="15096BA2">
            <w:pPr>
              <w:jc w:val="both"/>
              <w:rPr>
                <w:rFonts w:ascii="Times New Roman" w:hAnsi="Times New Roman" w:cs="Times New Roman" w:eastAsiaTheme="minorEastAsia"/>
                <w:lang w:val="tt-RU"/>
              </w:rPr>
            </w:pPr>
            <w:r>
              <w:rPr>
                <w:rFonts w:ascii="Times New Roman" w:hAnsi="Times New Roman" w:cs="Times New Roman" w:eastAsiaTheme="minorEastAsia"/>
              </w:rPr>
              <w:t>1</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920" w:type="dxa"/>
            <w:shd w:val="clear" w:color="auto" w:fill="auto"/>
            <w:tcMar>
              <w:top w:w="0" w:type="dxa"/>
              <w:left w:w="108" w:type="dxa"/>
              <w:bottom w:w="0" w:type="dxa"/>
              <w:right w:w="108" w:type="dxa"/>
            </w:tcMar>
            <w:vAlign w:val="top"/>
          </w:tcPr>
          <w:p w14:paraId="206A1CB5">
            <w:pPr>
              <w:jc w:val="both"/>
              <w:rPr>
                <w:rFonts w:ascii="Times New Roman" w:hAnsi="Times New Roman" w:cs="Times New Roman" w:eastAsiaTheme="minorEastAsia"/>
              </w:rPr>
            </w:pPr>
            <w:r>
              <w:rPr>
                <w:rFonts w:ascii="Times New Roman" w:hAnsi="Times New Roman" w:cs="Times New Roman" w:eastAsiaTheme="minorEastAsia"/>
              </w:rPr>
              <w:t>1</w:t>
            </w:r>
            <w:r>
              <w:rPr>
                <w:rFonts w:ascii="Times New Roman" w:hAnsi="Times New Roman" w:cs="Times New Roman" w:eastAsiaTheme="minorEastAsia"/>
                <w:lang w:val="en-US"/>
              </w:rPr>
              <w:t>5</w:t>
            </w:r>
            <w:r>
              <w:rPr>
                <w:rFonts w:ascii="Times New Roman" w:hAnsi="Times New Roman" w:cs="Times New Roman" w:eastAsiaTheme="minorEastAsia"/>
              </w:rPr>
              <w:t>00</w:t>
            </w:r>
          </w:p>
        </w:tc>
        <w:tc>
          <w:tcPr>
            <w:tcW w:w="1365" w:type="dxa"/>
            <w:shd w:val="clear" w:color="auto" w:fill="auto"/>
            <w:tcMar>
              <w:top w:w="0" w:type="dxa"/>
              <w:left w:w="108" w:type="dxa"/>
              <w:bottom w:w="0" w:type="dxa"/>
              <w:right w:w="108" w:type="dxa"/>
            </w:tcMar>
            <w:vAlign w:val="top"/>
          </w:tcPr>
          <w:p w14:paraId="581799EB">
            <w:pPr>
              <w:jc w:val="both"/>
              <w:rPr>
                <w:rFonts w:ascii="Times New Roman" w:hAnsi="Times New Roman" w:cs="Times New Roman" w:eastAsiaTheme="minorEastAsia"/>
              </w:rPr>
            </w:pPr>
            <w:r>
              <w:rPr>
                <w:rFonts w:ascii="Times New Roman" w:hAnsi="Times New Roman" w:cs="Times New Roman" w:eastAsiaTheme="minorEastAsia"/>
                <w:lang w:val="tt-RU"/>
              </w:rPr>
              <w:t>2000</w:t>
            </w:r>
          </w:p>
        </w:tc>
        <w:tc>
          <w:tcPr>
            <w:tcW w:w="1365" w:type="dxa"/>
            <w:shd w:val="clear" w:color="auto" w:fill="auto"/>
            <w:tcMar>
              <w:top w:w="0" w:type="dxa"/>
              <w:left w:w="108" w:type="dxa"/>
              <w:bottom w:w="0" w:type="dxa"/>
              <w:right w:w="108" w:type="dxa"/>
            </w:tcMar>
            <w:vAlign w:val="top"/>
          </w:tcPr>
          <w:p w14:paraId="322608DF">
            <w:pPr>
              <w:jc w:val="both"/>
              <w:rPr>
                <w:rFonts w:ascii="Times New Roman" w:hAnsi="Times New Roman" w:cs="Times New Roman" w:eastAsiaTheme="minorEastAsia"/>
              </w:rPr>
            </w:pPr>
            <w:r>
              <w:rPr>
                <w:rFonts w:ascii="Times New Roman" w:hAnsi="Times New Roman" w:cs="Times New Roman" w:eastAsiaTheme="minorEastAsia"/>
              </w:rPr>
              <w:t>1000</w:t>
            </w:r>
          </w:p>
        </w:tc>
      </w:tr>
      <w:tr w14:paraId="6FE18D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710" w:type="dxa"/>
            <w:shd w:val="clear" w:color="auto" w:fill="auto"/>
            <w:tcMar>
              <w:top w:w="0" w:type="dxa"/>
              <w:left w:w="108" w:type="dxa"/>
              <w:bottom w:w="0" w:type="dxa"/>
              <w:right w:w="108" w:type="dxa"/>
            </w:tcMar>
          </w:tcPr>
          <w:p w14:paraId="0DB9F3A5">
            <w:pPr>
              <w:jc w:val="both"/>
              <w:rPr>
                <w:rFonts w:ascii="Times New Roman" w:hAnsi="Times New Roman" w:cs="Times New Roman" w:eastAsiaTheme="minorEastAsia"/>
                <w:sz w:val="22"/>
                <w:szCs w:val="22"/>
              </w:rPr>
            </w:pPr>
            <w:r>
              <w:rPr>
                <w:rFonts w:ascii="Times New Roman" w:hAnsi="Times New Roman" w:cs="Times New Roman" w:eastAsiaTheme="minorEastAsia"/>
                <w:sz w:val="22"/>
                <w:szCs w:val="22"/>
              </w:rPr>
              <w:t>Дуэт</w:t>
            </w:r>
          </w:p>
        </w:tc>
        <w:tc>
          <w:tcPr>
            <w:tcW w:w="1545" w:type="dxa"/>
            <w:shd w:val="clear" w:color="auto" w:fill="auto"/>
            <w:tcMar>
              <w:top w:w="0" w:type="dxa"/>
              <w:left w:w="108" w:type="dxa"/>
              <w:bottom w:w="0" w:type="dxa"/>
              <w:right w:w="108" w:type="dxa"/>
            </w:tcMar>
          </w:tcPr>
          <w:p w14:paraId="13BF92DB">
            <w:pPr>
              <w:jc w:val="both"/>
              <w:rPr>
                <w:rFonts w:ascii="Times New Roman" w:hAnsi="Times New Roman" w:cs="Times New Roman" w:eastAsiaTheme="minorEastAsia"/>
              </w:rPr>
            </w:pPr>
            <w:r>
              <w:rPr>
                <w:rFonts w:ascii="Times New Roman" w:hAnsi="Times New Roman" w:cs="Times New Roman" w:eastAsiaTheme="minorEastAsia"/>
                <w:lang w:val="en-US"/>
              </w:rPr>
              <w:t>15</w:t>
            </w:r>
            <w:r>
              <w:rPr>
                <w:rFonts w:ascii="Times New Roman" w:hAnsi="Times New Roman" w:cs="Times New Roman" w:eastAsiaTheme="minorEastAsia"/>
              </w:rPr>
              <w:t>00</w:t>
            </w:r>
          </w:p>
        </w:tc>
        <w:tc>
          <w:tcPr>
            <w:tcW w:w="1560" w:type="dxa"/>
            <w:shd w:val="clear" w:color="auto" w:fill="auto"/>
            <w:tcMar>
              <w:top w:w="0" w:type="dxa"/>
              <w:left w:w="108" w:type="dxa"/>
              <w:bottom w:w="0" w:type="dxa"/>
              <w:right w:w="108" w:type="dxa"/>
            </w:tcMar>
            <w:vAlign w:val="top"/>
          </w:tcPr>
          <w:p w14:paraId="34FD9B32">
            <w:pPr>
              <w:jc w:val="both"/>
              <w:rPr>
                <w:rFonts w:ascii="Times New Roman" w:hAnsi="Times New Roman" w:cs="Times New Roman" w:eastAsiaTheme="minorEastAsia"/>
                <w:lang w:val="tt-RU"/>
              </w:rPr>
            </w:pPr>
            <w:r>
              <w:rPr>
                <w:rFonts w:ascii="Times New Roman" w:hAnsi="Times New Roman" w:cs="Times New Roman" w:eastAsiaTheme="minorEastAsia"/>
                <w:lang w:val="en-US"/>
              </w:rPr>
              <w:t>15</w:t>
            </w:r>
            <w:r>
              <w:rPr>
                <w:rFonts w:ascii="Times New Roman" w:hAnsi="Times New Roman" w:cs="Times New Roman" w:eastAsiaTheme="minorEastAsia"/>
              </w:rPr>
              <w:t>00</w:t>
            </w:r>
          </w:p>
        </w:tc>
        <w:tc>
          <w:tcPr>
            <w:tcW w:w="1920" w:type="dxa"/>
            <w:shd w:val="clear" w:color="auto" w:fill="auto"/>
            <w:tcMar>
              <w:top w:w="0" w:type="dxa"/>
              <w:left w:w="108" w:type="dxa"/>
              <w:bottom w:w="0" w:type="dxa"/>
              <w:right w:w="108" w:type="dxa"/>
            </w:tcMar>
            <w:vAlign w:val="top"/>
          </w:tcPr>
          <w:p w14:paraId="32861997">
            <w:pPr>
              <w:jc w:val="both"/>
              <w:rPr>
                <w:rFonts w:ascii="Times New Roman" w:hAnsi="Times New Roman" w:cs="Times New Roman" w:eastAsiaTheme="minorEastAsia"/>
              </w:rPr>
            </w:pPr>
            <w:r>
              <w:rPr>
                <w:rFonts w:ascii="Times New Roman" w:hAnsi="Times New Roman" w:cs="Times New Roman" w:eastAsiaTheme="minorEastAsia"/>
                <w:lang w:val="en-US"/>
              </w:rPr>
              <w:t>20</w:t>
            </w:r>
            <w:r>
              <w:rPr>
                <w:rFonts w:ascii="Times New Roman" w:hAnsi="Times New Roman" w:cs="Times New Roman" w:eastAsiaTheme="minorEastAsia"/>
              </w:rPr>
              <w:t>00</w:t>
            </w:r>
          </w:p>
        </w:tc>
        <w:tc>
          <w:tcPr>
            <w:tcW w:w="1365" w:type="dxa"/>
            <w:shd w:val="clear" w:color="auto" w:fill="auto"/>
            <w:tcMar>
              <w:top w:w="0" w:type="dxa"/>
              <w:left w:w="108" w:type="dxa"/>
              <w:bottom w:w="0" w:type="dxa"/>
              <w:right w:w="108" w:type="dxa"/>
            </w:tcMar>
            <w:vAlign w:val="top"/>
          </w:tcPr>
          <w:p w14:paraId="5B0301EB">
            <w:pPr>
              <w:jc w:val="both"/>
              <w:rPr>
                <w:rFonts w:ascii="Times New Roman" w:hAnsi="Times New Roman" w:cs="Times New Roman" w:eastAsiaTheme="minorEastAsia"/>
              </w:rPr>
            </w:pPr>
            <w:r>
              <w:rPr>
                <w:rFonts w:ascii="Times New Roman" w:hAnsi="Times New Roman" w:cs="Times New Roman" w:eastAsiaTheme="minorEastAsia"/>
              </w:rPr>
              <w:t>2</w:t>
            </w:r>
            <w:r>
              <w:rPr>
                <w:rFonts w:ascii="Times New Roman" w:hAnsi="Times New Roman" w:cs="Times New Roman" w:eastAsiaTheme="minorEastAsia"/>
                <w:lang w:val="tt-RU"/>
              </w:rPr>
              <w:t>500</w:t>
            </w:r>
          </w:p>
        </w:tc>
        <w:tc>
          <w:tcPr>
            <w:tcW w:w="1365" w:type="dxa"/>
            <w:shd w:val="clear" w:color="auto" w:fill="auto"/>
            <w:tcMar>
              <w:top w:w="0" w:type="dxa"/>
              <w:left w:w="108" w:type="dxa"/>
              <w:bottom w:w="0" w:type="dxa"/>
              <w:right w:w="108" w:type="dxa"/>
            </w:tcMar>
            <w:vAlign w:val="top"/>
          </w:tcPr>
          <w:p w14:paraId="750F6925">
            <w:pPr>
              <w:jc w:val="both"/>
              <w:rPr>
                <w:rFonts w:ascii="Times New Roman" w:hAnsi="Times New Roman" w:cs="Times New Roman" w:eastAsiaTheme="minorEastAsia"/>
              </w:rPr>
            </w:pPr>
            <w:r>
              <w:rPr>
                <w:rFonts w:ascii="Times New Roman" w:hAnsi="Times New Roman" w:cs="Times New Roman" w:eastAsiaTheme="minorEastAsia"/>
              </w:rPr>
              <w:t>1500</w:t>
            </w:r>
          </w:p>
        </w:tc>
      </w:tr>
      <w:tr w14:paraId="18457F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710" w:type="dxa"/>
            <w:shd w:val="clear" w:color="auto" w:fill="auto"/>
            <w:tcMar>
              <w:top w:w="0" w:type="dxa"/>
              <w:left w:w="108" w:type="dxa"/>
              <w:bottom w:w="0" w:type="dxa"/>
              <w:right w:w="108" w:type="dxa"/>
            </w:tcMar>
          </w:tcPr>
          <w:p w14:paraId="5163CF54">
            <w:pPr>
              <w:jc w:val="both"/>
              <w:rPr>
                <w:rFonts w:ascii="Times New Roman" w:hAnsi="Times New Roman" w:cs="Times New Roman" w:eastAsiaTheme="minorEastAsia"/>
                <w:sz w:val="22"/>
                <w:szCs w:val="22"/>
              </w:rPr>
            </w:pPr>
            <w:r>
              <w:rPr>
                <w:rFonts w:ascii="Times New Roman" w:hAnsi="Times New Roman" w:cs="Times New Roman" w:eastAsiaTheme="minorEastAsia"/>
                <w:sz w:val="22"/>
                <w:szCs w:val="22"/>
              </w:rPr>
              <w:t>Трио, квартет, квинтет</w:t>
            </w:r>
          </w:p>
        </w:tc>
        <w:tc>
          <w:tcPr>
            <w:tcW w:w="1545" w:type="dxa"/>
            <w:shd w:val="clear" w:color="auto" w:fill="auto"/>
            <w:tcMar>
              <w:top w:w="0" w:type="dxa"/>
              <w:left w:w="108" w:type="dxa"/>
              <w:bottom w:w="0" w:type="dxa"/>
              <w:right w:w="108" w:type="dxa"/>
            </w:tcMar>
          </w:tcPr>
          <w:p w14:paraId="4236C734">
            <w:pPr>
              <w:jc w:val="both"/>
              <w:rPr>
                <w:rFonts w:ascii="Times New Roman" w:hAnsi="Times New Roman" w:cs="Times New Roman" w:eastAsiaTheme="minorEastAsia"/>
              </w:rPr>
            </w:pPr>
            <w:r>
              <w:rPr>
                <w:rFonts w:ascii="Times New Roman" w:hAnsi="Times New Roman" w:cs="Times New Roman" w:eastAsiaTheme="minorEastAsia"/>
              </w:rPr>
              <w:t>2</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560" w:type="dxa"/>
            <w:shd w:val="clear" w:color="auto" w:fill="auto"/>
            <w:tcMar>
              <w:top w:w="0" w:type="dxa"/>
              <w:left w:w="108" w:type="dxa"/>
              <w:bottom w:w="0" w:type="dxa"/>
              <w:right w:w="108" w:type="dxa"/>
            </w:tcMar>
            <w:vAlign w:val="top"/>
          </w:tcPr>
          <w:p w14:paraId="48D1F5A9">
            <w:pPr>
              <w:jc w:val="both"/>
              <w:rPr>
                <w:rFonts w:ascii="Times New Roman" w:hAnsi="Times New Roman" w:cs="Times New Roman" w:eastAsiaTheme="minorEastAsia"/>
              </w:rPr>
            </w:pPr>
            <w:r>
              <w:rPr>
                <w:rFonts w:ascii="Times New Roman" w:hAnsi="Times New Roman" w:cs="Times New Roman" w:eastAsiaTheme="minorEastAsia"/>
              </w:rPr>
              <w:t>2</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920" w:type="dxa"/>
            <w:shd w:val="clear" w:color="auto" w:fill="auto"/>
            <w:tcMar>
              <w:top w:w="0" w:type="dxa"/>
              <w:left w:w="108" w:type="dxa"/>
              <w:bottom w:w="0" w:type="dxa"/>
              <w:right w:w="108" w:type="dxa"/>
            </w:tcMar>
            <w:vAlign w:val="top"/>
          </w:tcPr>
          <w:p w14:paraId="33749E01">
            <w:pPr>
              <w:jc w:val="both"/>
              <w:rPr>
                <w:rFonts w:ascii="Times New Roman" w:hAnsi="Times New Roman" w:cs="Times New Roman" w:eastAsiaTheme="minorEastAsia"/>
              </w:rPr>
            </w:pPr>
            <w:r>
              <w:rPr>
                <w:rFonts w:ascii="Times New Roman" w:hAnsi="Times New Roman" w:cs="Times New Roman" w:eastAsiaTheme="minorEastAsia"/>
              </w:rPr>
              <w:t>2</w:t>
            </w:r>
            <w:r>
              <w:rPr>
                <w:rFonts w:ascii="Times New Roman" w:hAnsi="Times New Roman" w:cs="Times New Roman" w:eastAsiaTheme="minorEastAsia"/>
                <w:lang w:val="en-US"/>
              </w:rPr>
              <w:t>5</w:t>
            </w:r>
            <w:r>
              <w:rPr>
                <w:rFonts w:ascii="Times New Roman" w:hAnsi="Times New Roman" w:cs="Times New Roman" w:eastAsiaTheme="minorEastAsia"/>
              </w:rPr>
              <w:t>00</w:t>
            </w:r>
          </w:p>
        </w:tc>
        <w:tc>
          <w:tcPr>
            <w:tcW w:w="1365" w:type="dxa"/>
            <w:shd w:val="clear" w:color="auto" w:fill="auto"/>
            <w:tcMar>
              <w:top w:w="0" w:type="dxa"/>
              <w:left w:w="108" w:type="dxa"/>
              <w:bottom w:w="0" w:type="dxa"/>
              <w:right w:w="108" w:type="dxa"/>
            </w:tcMar>
            <w:vAlign w:val="top"/>
          </w:tcPr>
          <w:p w14:paraId="40886342">
            <w:pPr>
              <w:jc w:val="both"/>
              <w:rPr>
                <w:rFonts w:ascii="Times New Roman" w:hAnsi="Times New Roman" w:cs="Times New Roman" w:eastAsiaTheme="minorEastAsia"/>
              </w:rPr>
            </w:pPr>
            <w:r>
              <w:rPr>
                <w:rFonts w:ascii="Times New Roman" w:hAnsi="Times New Roman" w:cs="Times New Roman" w:eastAsiaTheme="minorEastAsia"/>
              </w:rPr>
              <w:t>3</w:t>
            </w:r>
            <w:r>
              <w:rPr>
                <w:rFonts w:ascii="Times New Roman" w:hAnsi="Times New Roman" w:cs="Times New Roman" w:eastAsiaTheme="minorEastAsia"/>
                <w:lang w:val="tt-RU"/>
              </w:rPr>
              <w:t>0</w:t>
            </w:r>
            <w:r>
              <w:rPr>
                <w:rFonts w:ascii="Times New Roman" w:hAnsi="Times New Roman" w:cs="Times New Roman" w:eastAsiaTheme="minorEastAsia"/>
              </w:rPr>
              <w:t>00</w:t>
            </w:r>
          </w:p>
        </w:tc>
        <w:tc>
          <w:tcPr>
            <w:tcW w:w="1365" w:type="dxa"/>
            <w:shd w:val="clear" w:color="auto" w:fill="auto"/>
            <w:tcMar>
              <w:top w:w="0" w:type="dxa"/>
              <w:left w:w="108" w:type="dxa"/>
              <w:bottom w:w="0" w:type="dxa"/>
              <w:right w:w="108" w:type="dxa"/>
            </w:tcMar>
            <w:vAlign w:val="top"/>
          </w:tcPr>
          <w:p w14:paraId="3F205DF2">
            <w:pPr>
              <w:jc w:val="both"/>
              <w:rPr>
                <w:rFonts w:ascii="Times New Roman" w:hAnsi="Times New Roman" w:cs="Times New Roman" w:eastAsiaTheme="minorEastAsia"/>
              </w:rPr>
            </w:pPr>
            <w:r>
              <w:rPr>
                <w:rFonts w:ascii="Times New Roman" w:hAnsi="Times New Roman" w:cs="Times New Roman" w:eastAsiaTheme="minorEastAsia"/>
              </w:rPr>
              <w:t>2000</w:t>
            </w:r>
          </w:p>
        </w:tc>
      </w:tr>
      <w:tr w14:paraId="7E360E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710" w:type="dxa"/>
            <w:shd w:val="clear" w:color="auto" w:fill="auto"/>
            <w:tcMar>
              <w:top w:w="0" w:type="dxa"/>
              <w:left w:w="108" w:type="dxa"/>
              <w:bottom w:w="0" w:type="dxa"/>
              <w:right w:w="108" w:type="dxa"/>
            </w:tcMar>
          </w:tcPr>
          <w:p w14:paraId="1F04CC4E">
            <w:pPr>
              <w:rPr>
                <w:rFonts w:ascii="Times New Roman" w:hAnsi="Times New Roman" w:cs="Times New Roman" w:eastAsiaTheme="minorEastAsia"/>
                <w:sz w:val="22"/>
                <w:szCs w:val="22"/>
              </w:rPr>
            </w:pPr>
            <w:r>
              <w:rPr>
                <w:rFonts w:ascii="Times New Roman" w:hAnsi="Times New Roman" w:cs="Times New Roman" w:eastAsiaTheme="minorEastAsia"/>
                <w:sz w:val="22"/>
                <w:szCs w:val="22"/>
              </w:rPr>
              <w:t>Ансамбли от 6 до 12 человек</w:t>
            </w:r>
          </w:p>
        </w:tc>
        <w:tc>
          <w:tcPr>
            <w:tcW w:w="1545" w:type="dxa"/>
            <w:shd w:val="clear" w:color="auto" w:fill="auto"/>
            <w:tcMar>
              <w:top w:w="0" w:type="dxa"/>
              <w:left w:w="108" w:type="dxa"/>
              <w:bottom w:w="0" w:type="dxa"/>
              <w:right w:w="108" w:type="dxa"/>
            </w:tcMar>
          </w:tcPr>
          <w:p w14:paraId="684FE809">
            <w:pPr>
              <w:jc w:val="both"/>
              <w:rPr>
                <w:rFonts w:ascii="Times New Roman" w:hAnsi="Times New Roman" w:cs="Times New Roman" w:eastAsiaTheme="minorEastAsia"/>
              </w:rPr>
            </w:pPr>
            <w:r>
              <w:rPr>
                <w:rFonts w:ascii="Times New Roman" w:hAnsi="Times New Roman" w:cs="Times New Roman" w:eastAsiaTheme="minorEastAsia"/>
              </w:rPr>
              <w:t>3</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560" w:type="dxa"/>
            <w:shd w:val="clear" w:color="auto" w:fill="auto"/>
            <w:tcMar>
              <w:top w:w="0" w:type="dxa"/>
              <w:left w:w="108" w:type="dxa"/>
              <w:bottom w:w="0" w:type="dxa"/>
              <w:right w:w="108" w:type="dxa"/>
            </w:tcMar>
            <w:vAlign w:val="top"/>
          </w:tcPr>
          <w:p w14:paraId="66EE28D9">
            <w:pPr>
              <w:jc w:val="both"/>
              <w:rPr>
                <w:rFonts w:ascii="Times New Roman" w:hAnsi="Times New Roman" w:cs="Times New Roman" w:eastAsiaTheme="minorEastAsia"/>
              </w:rPr>
            </w:pPr>
            <w:r>
              <w:rPr>
                <w:rFonts w:ascii="Times New Roman" w:hAnsi="Times New Roman" w:cs="Times New Roman" w:eastAsiaTheme="minorEastAsia"/>
              </w:rPr>
              <w:t>3</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920" w:type="dxa"/>
            <w:shd w:val="clear" w:color="auto" w:fill="auto"/>
            <w:tcMar>
              <w:top w:w="0" w:type="dxa"/>
              <w:left w:w="108" w:type="dxa"/>
              <w:bottom w:w="0" w:type="dxa"/>
              <w:right w:w="108" w:type="dxa"/>
            </w:tcMar>
            <w:vAlign w:val="top"/>
          </w:tcPr>
          <w:p w14:paraId="12ECA92C">
            <w:pPr>
              <w:jc w:val="both"/>
              <w:rPr>
                <w:rFonts w:ascii="Times New Roman" w:hAnsi="Times New Roman" w:cs="Times New Roman" w:eastAsiaTheme="minorEastAsia"/>
              </w:rPr>
            </w:pPr>
            <w:r>
              <w:rPr>
                <w:rFonts w:ascii="Times New Roman" w:hAnsi="Times New Roman" w:cs="Times New Roman" w:eastAsiaTheme="minorEastAsia"/>
              </w:rPr>
              <w:t>3</w:t>
            </w:r>
            <w:r>
              <w:rPr>
                <w:rFonts w:ascii="Times New Roman" w:hAnsi="Times New Roman" w:cs="Times New Roman" w:eastAsiaTheme="minorEastAsia"/>
                <w:lang w:val="en-US"/>
              </w:rPr>
              <w:t>5</w:t>
            </w:r>
            <w:r>
              <w:rPr>
                <w:rFonts w:ascii="Times New Roman" w:hAnsi="Times New Roman" w:cs="Times New Roman" w:eastAsiaTheme="minorEastAsia"/>
              </w:rPr>
              <w:t>00</w:t>
            </w:r>
          </w:p>
        </w:tc>
        <w:tc>
          <w:tcPr>
            <w:tcW w:w="1365" w:type="dxa"/>
            <w:shd w:val="clear" w:color="auto" w:fill="auto"/>
            <w:tcMar>
              <w:top w:w="0" w:type="dxa"/>
              <w:left w:w="108" w:type="dxa"/>
              <w:bottom w:w="0" w:type="dxa"/>
              <w:right w:w="108" w:type="dxa"/>
            </w:tcMar>
            <w:vAlign w:val="top"/>
          </w:tcPr>
          <w:p w14:paraId="6DEA35A3">
            <w:pPr>
              <w:jc w:val="both"/>
              <w:rPr>
                <w:rFonts w:ascii="Times New Roman" w:hAnsi="Times New Roman" w:cs="Times New Roman" w:eastAsiaTheme="minorEastAsia"/>
              </w:rPr>
            </w:pPr>
            <w:r>
              <w:rPr>
                <w:rFonts w:ascii="Times New Roman" w:hAnsi="Times New Roman" w:cs="Times New Roman" w:eastAsiaTheme="minorEastAsia"/>
              </w:rPr>
              <w:t>5000</w:t>
            </w:r>
          </w:p>
        </w:tc>
        <w:tc>
          <w:tcPr>
            <w:tcW w:w="1365" w:type="dxa"/>
            <w:shd w:val="clear" w:color="auto" w:fill="auto"/>
            <w:tcMar>
              <w:top w:w="0" w:type="dxa"/>
              <w:left w:w="108" w:type="dxa"/>
              <w:bottom w:w="0" w:type="dxa"/>
              <w:right w:w="108" w:type="dxa"/>
            </w:tcMar>
            <w:vAlign w:val="top"/>
          </w:tcPr>
          <w:p w14:paraId="7C7CCB76">
            <w:pPr>
              <w:jc w:val="both"/>
              <w:rPr>
                <w:rFonts w:ascii="Times New Roman" w:hAnsi="Times New Roman" w:cs="Times New Roman" w:eastAsiaTheme="minorEastAsia"/>
              </w:rPr>
            </w:pPr>
            <w:r>
              <w:rPr>
                <w:rFonts w:ascii="Times New Roman" w:hAnsi="Times New Roman" w:cs="Times New Roman" w:eastAsiaTheme="minorEastAsia"/>
              </w:rPr>
              <w:t>3000</w:t>
            </w:r>
          </w:p>
        </w:tc>
      </w:tr>
      <w:tr w14:paraId="13793C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710" w:type="dxa"/>
            <w:shd w:val="clear" w:color="auto" w:fill="auto"/>
            <w:tcMar>
              <w:top w:w="0" w:type="dxa"/>
              <w:left w:w="108" w:type="dxa"/>
              <w:bottom w:w="0" w:type="dxa"/>
              <w:right w:w="108" w:type="dxa"/>
            </w:tcMar>
          </w:tcPr>
          <w:p w14:paraId="1E7EBF98">
            <w:pPr>
              <w:rPr>
                <w:rFonts w:ascii="Times New Roman" w:hAnsi="Times New Roman" w:cs="Times New Roman" w:eastAsiaTheme="minorEastAsia"/>
                <w:sz w:val="22"/>
                <w:szCs w:val="22"/>
              </w:rPr>
            </w:pPr>
            <w:r>
              <w:rPr>
                <w:rFonts w:ascii="Times New Roman" w:hAnsi="Times New Roman" w:cs="Times New Roman" w:eastAsiaTheme="minorEastAsia"/>
                <w:sz w:val="22"/>
                <w:szCs w:val="22"/>
              </w:rPr>
              <w:t>Коллективы свыше 13 человек</w:t>
            </w:r>
          </w:p>
        </w:tc>
        <w:tc>
          <w:tcPr>
            <w:tcW w:w="1545" w:type="dxa"/>
            <w:shd w:val="clear" w:color="auto" w:fill="auto"/>
            <w:tcMar>
              <w:top w:w="0" w:type="dxa"/>
              <w:left w:w="108" w:type="dxa"/>
              <w:bottom w:w="0" w:type="dxa"/>
              <w:right w:w="108" w:type="dxa"/>
            </w:tcMar>
          </w:tcPr>
          <w:p w14:paraId="7CB33AF5">
            <w:pPr>
              <w:jc w:val="both"/>
              <w:rPr>
                <w:rFonts w:ascii="Times New Roman" w:hAnsi="Times New Roman" w:cs="Times New Roman" w:eastAsiaTheme="minorEastAsia"/>
              </w:rPr>
            </w:pPr>
            <w:r>
              <w:rPr>
                <w:rFonts w:ascii="Times New Roman" w:hAnsi="Times New Roman" w:cs="Times New Roman" w:eastAsiaTheme="minorEastAsia"/>
              </w:rPr>
              <w:t>4</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560" w:type="dxa"/>
            <w:shd w:val="clear" w:color="auto" w:fill="auto"/>
            <w:tcMar>
              <w:top w:w="0" w:type="dxa"/>
              <w:left w:w="108" w:type="dxa"/>
              <w:bottom w:w="0" w:type="dxa"/>
              <w:right w:w="108" w:type="dxa"/>
            </w:tcMar>
            <w:vAlign w:val="top"/>
          </w:tcPr>
          <w:p w14:paraId="07EA4297">
            <w:pPr>
              <w:jc w:val="both"/>
              <w:rPr>
                <w:rFonts w:ascii="Times New Roman" w:hAnsi="Times New Roman" w:cs="Times New Roman" w:eastAsiaTheme="minorEastAsia"/>
              </w:rPr>
            </w:pPr>
            <w:r>
              <w:rPr>
                <w:rFonts w:ascii="Times New Roman" w:hAnsi="Times New Roman" w:cs="Times New Roman" w:eastAsiaTheme="minorEastAsia"/>
              </w:rPr>
              <w:t>4</w:t>
            </w:r>
            <w:r>
              <w:rPr>
                <w:rFonts w:ascii="Times New Roman" w:hAnsi="Times New Roman" w:cs="Times New Roman" w:eastAsiaTheme="minorEastAsia"/>
                <w:lang w:val="en-US"/>
              </w:rPr>
              <w:t>0</w:t>
            </w:r>
            <w:r>
              <w:rPr>
                <w:rFonts w:ascii="Times New Roman" w:hAnsi="Times New Roman" w:cs="Times New Roman" w:eastAsiaTheme="minorEastAsia"/>
              </w:rPr>
              <w:t>00</w:t>
            </w:r>
          </w:p>
        </w:tc>
        <w:tc>
          <w:tcPr>
            <w:tcW w:w="1920" w:type="dxa"/>
            <w:shd w:val="clear" w:color="auto" w:fill="auto"/>
            <w:tcMar>
              <w:top w:w="0" w:type="dxa"/>
              <w:left w:w="108" w:type="dxa"/>
              <w:bottom w:w="0" w:type="dxa"/>
              <w:right w:w="108" w:type="dxa"/>
            </w:tcMar>
            <w:vAlign w:val="top"/>
          </w:tcPr>
          <w:p w14:paraId="502C2E71">
            <w:pPr>
              <w:jc w:val="both"/>
              <w:rPr>
                <w:rFonts w:ascii="Times New Roman" w:hAnsi="Times New Roman" w:cs="Times New Roman" w:eastAsiaTheme="minorEastAsia"/>
              </w:rPr>
            </w:pPr>
            <w:r>
              <w:rPr>
                <w:rFonts w:ascii="Times New Roman" w:hAnsi="Times New Roman" w:cs="Times New Roman" w:eastAsiaTheme="minorEastAsia"/>
              </w:rPr>
              <w:t>4</w:t>
            </w:r>
            <w:r>
              <w:rPr>
                <w:rFonts w:ascii="Times New Roman" w:hAnsi="Times New Roman" w:cs="Times New Roman" w:eastAsiaTheme="minorEastAsia"/>
                <w:lang w:val="en-US"/>
              </w:rPr>
              <w:t>5</w:t>
            </w:r>
            <w:r>
              <w:rPr>
                <w:rFonts w:ascii="Times New Roman" w:hAnsi="Times New Roman" w:cs="Times New Roman" w:eastAsiaTheme="minorEastAsia"/>
              </w:rPr>
              <w:t>00</w:t>
            </w:r>
          </w:p>
        </w:tc>
        <w:tc>
          <w:tcPr>
            <w:tcW w:w="1365" w:type="dxa"/>
            <w:shd w:val="clear" w:color="auto" w:fill="auto"/>
            <w:tcMar>
              <w:top w:w="0" w:type="dxa"/>
              <w:left w:w="108" w:type="dxa"/>
              <w:bottom w:w="0" w:type="dxa"/>
              <w:right w:w="108" w:type="dxa"/>
            </w:tcMar>
            <w:vAlign w:val="top"/>
          </w:tcPr>
          <w:p w14:paraId="226C2955">
            <w:pPr>
              <w:jc w:val="both"/>
              <w:rPr>
                <w:rFonts w:ascii="Times New Roman" w:hAnsi="Times New Roman" w:cs="Times New Roman" w:eastAsiaTheme="minorEastAsia"/>
              </w:rPr>
            </w:pPr>
            <w:r>
              <w:rPr>
                <w:rFonts w:ascii="Times New Roman" w:hAnsi="Times New Roman" w:cs="Times New Roman" w:eastAsiaTheme="minorEastAsia"/>
              </w:rPr>
              <w:t>6000</w:t>
            </w:r>
          </w:p>
        </w:tc>
        <w:tc>
          <w:tcPr>
            <w:tcW w:w="1365" w:type="dxa"/>
            <w:shd w:val="clear" w:color="auto" w:fill="auto"/>
            <w:tcMar>
              <w:top w:w="0" w:type="dxa"/>
              <w:left w:w="108" w:type="dxa"/>
              <w:bottom w:w="0" w:type="dxa"/>
              <w:right w:w="108" w:type="dxa"/>
            </w:tcMar>
            <w:vAlign w:val="top"/>
          </w:tcPr>
          <w:p w14:paraId="25521040">
            <w:pPr>
              <w:jc w:val="both"/>
              <w:rPr>
                <w:rFonts w:ascii="Times New Roman" w:hAnsi="Times New Roman" w:cs="Times New Roman" w:eastAsiaTheme="minorEastAsia"/>
              </w:rPr>
            </w:pPr>
            <w:r>
              <w:rPr>
                <w:rFonts w:ascii="Times New Roman" w:hAnsi="Times New Roman" w:cs="Times New Roman" w:eastAsiaTheme="minorEastAsia"/>
              </w:rPr>
              <w:t>4000</w:t>
            </w:r>
          </w:p>
        </w:tc>
      </w:tr>
    </w:tbl>
    <w:p w14:paraId="33B26954">
      <w:pPr>
        <w:rPr>
          <w:b/>
        </w:rPr>
      </w:pPr>
    </w:p>
    <w:p w14:paraId="5CC2DAC4">
      <w:pPr>
        <w:jc w:val="center"/>
        <w:rPr>
          <w:b/>
        </w:rPr>
      </w:pPr>
      <w:r>
        <w:rPr>
          <w:b/>
        </w:rPr>
        <w:t>11. Адрес Оргкомитета Конкурса</w:t>
      </w:r>
    </w:p>
    <w:p w14:paraId="3FDA5821">
      <w:pPr>
        <w:jc w:val="center"/>
        <w:rPr>
          <w:b/>
        </w:rPr>
      </w:pPr>
    </w:p>
    <w:p w14:paraId="663F1AFC">
      <w:pPr>
        <w:ind w:firstLine="142"/>
        <w:jc w:val="both"/>
      </w:pPr>
      <w:r>
        <w:rPr>
          <w:b/>
        </w:rPr>
        <w:t>Почтовый адрес:</w:t>
      </w:r>
      <w:r>
        <w:t xml:space="preserve"> г. Казань, Оренбургский тракт 3, Казанский Государственный институт культуры, кабинет 80</w:t>
      </w:r>
    </w:p>
    <w:p w14:paraId="094263BD">
      <w:pPr>
        <w:ind w:firstLine="142"/>
        <w:jc w:val="both"/>
      </w:pPr>
      <w:r>
        <w:rPr>
          <w:b/>
        </w:rPr>
        <w:t>Телефон</w:t>
      </w:r>
      <w:r>
        <w:t>: +7 (939) 731-68-02</w:t>
      </w:r>
    </w:p>
    <w:p w14:paraId="18266B8E">
      <w:pPr>
        <w:ind w:firstLine="142"/>
        <w:jc w:val="both"/>
      </w:pPr>
      <w:r>
        <w:rPr>
          <w:b/>
        </w:rPr>
        <w:t>Электронный адрес Конкурса</w:t>
      </w:r>
      <w:r>
        <w:t>: sandugach_solovey@mail.ru</w:t>
      </w:r>
    </w:p>
    <w:p w14:paraId="278319E0">
      <w:pPr>
        <w:ind w:firstLine="142"/>
        <w:jc w:val="both"/>
        <w:rPr>
          <w:color w:val="0000FF"/>
          <w:u w:val="single"/>
        </w:rPr>
      </w:pPr>
      <w:r>
        <w:rPr>
          <w:b/>
        </w:rPr>
        <w:t>Информация по Конкурсу</w:t>
      </w:r>
      <w:r>
        <w:t xml:space="preserve"> будет размещена на странице социальной сети: </w:t>
      </w:r>
      <w:bookmarkStart w:id="1" w:name="_Hlk188123683"/>
      <w:r>
        <w:fldChar w:fldCharType="begin"/>
      </w:r>
      <w:r>
        <w:instrText xml:space="preserve"> HYPERLINK "https://vk.com/club139154385" \h </w:instrText>
      </w:r>
      <w:r>
        <w:fldChar w:fldCharType="separate"/>
      </w:r>
      <w:r>
        <w:rPr>
          <w:color w:val="0000FF"/>
          <w:u w:val="single"/>
        </w:rPr>
        <w:t>https://vk.com/club139154385</w:t>
      </w:r>
      <w:r>
        <w:rPr>
          <w:color w:val="0000FF"/>
          <w:u w:val="single"/>
        </w:rPr>
        <w:fldChar w:fldCharType="end"/>
      </w:r>
    </w:p>
    <w:bookmarkEnd w:id="1"/>
    <w:p w14:paraId="1D7DF3AA">
      <w:pPr>
        <w:jc w:val="both"/>
        <w:rPr>
          <w:color w:val="0000FF"/>
          <w:u w:val="single"/>
        </w:rPr>
      </w:pPr>
    </w:p>
    <w:p w14:paraId="06A9A04B">
      <w:pPr>
        <w:ind w:firstLine="360"/>
        <w:jc w:val="both"/>
        <w:rPr>
          <w:b/>
        </w:rPr>
      </w:pPr>
      <w:r>
        <w:t xml:space="preserve">По организационным вопросам обращаться на почту: </w:t>
      </w:r>
      <w:r>
        <w:rPr>
          <w:b/>
          <w:bCs/>
        </w:rPr>
        <w:t>sandugach_solovey@mail.ru</w:t>
      </w:r>
      <w:r>
        <w:t xml:space="preserve"> (просьба указывать контактные данные для обратной связи орг. комитета).</w:t>
      </w:r>
    </w:p>
    <w:p w14:paraId="06F14FB3">
      <w:pPr>
        <w:rPr>
          <w:b/>
        </w:rPr>
      </w:pPr>
    </w:p>
    <w:p w14:paraId="1488D10C">
      <w:pPr>
        <w:rPr>
          <w:b/>
        </w:rPr>
      </w:pPr>
    </w:p>
    <w:p w14:paraId="578BC4A8">
      <w:pPr>
        <w:rPr>
          <w:b/>
        </w:rPr>
      </w:pPr>
    </w:p>
    <w:p w14:paraId="60526D59">
      <w:pPr>
        <w:rPr>
          <w:b/>
        </w:rPr>
      </w:pPr>
    </w:p>
    <w:p w14:paraId="6FDFCE31">
      <w:pPr>
        <w:rPr>
          <w:b/>
        </w:rPr>
      </w:pPr>
    </w:p>
    <w:p w14:paraId="374B88DB">
      <w:pPr>
        <w:rPr>
          <w:b/>
        </w:rPr>
      </w:pPr>
    </w:p>
    <w:p w14:paraId="08BAF9F0">
      <w:pPr>
        <w:rPr>
          <w:b/>
        </w:rPr>
      </w:pPr>
    </w:p>
    <w:p w14:paraId="63E64A7F">
      <w:pPr>
        <w:rPr>
          <w:b/>
        </w:rPr>
      </w:pPr>
    </w:p>
    <w:p w14:paraId="31CA6632">
      <w:pPr>
        <w:rPr>
          <w:b/>
        </w:rPr>
      </w:pPr>
    </w:p>
    <w:p w14:paraId="5EAE3C3E">
      <w:pPr>
        <w:rPr>
          <w:b/>
        </w:rPr>
      </w:pPr>
    </w:p>
    <w:p w14:paraId="6009639A">
      <w:pPr>
        <w:rPr>
          <w:b/>
        </w:rPr>
      </w:pPr>
    </w:p>
    <w:p w14:paraId="7A861C68">
      <w:pPr>
        <w:rPr>
          <w:b/>
        </w:rPr>
      </w:pPr>
    </w:p>
    <w:p w14:paraId="618D8A04">
      <w:pPr>
        <w:rPr>
          <w:b/>
        </w:rPr>
      </w:pPr>
    </w:p>
    <w:p w14:paraId="3A1B1FEC">
      <w:pPr>
        <w:rPr>
          <w:b/>
        </w:rPr>
      </w:pPr>
    </w:p>
    <w:p w14:paraId="6A84653A">
      <w:pPr>
        <w:rPr>
          <w:b/>
        </w:rPr>
      </w:pPr>
    </w:p>
    <w:p w14:paraId="075F3E4B">
      <w:pPr>
        <w:rPr>
          <w:b/>
        </w:rPr>
      </w:pPr>
    </w:p>
    <w:p w14:paraId="680D1B93">
      <w:pPr>
        <w:rPr>
          <w:b/>
        </w:rPr>
      </w:pPr>
    </w:p>
    <w:p w14:paraId="6381E154">
      <w:pPr>
        <w:rPr>
          <w:b/>
        </w:rPr>
      </w:pPr>
    </w:p>
    <w:p w14:paraId="20DF3DC7">
      <w:pPr>
        <w:rPr>
          <w:b/>
        </w:rPr>
      </w:pPr>
    </w:p>
    <w:p w14:paraId="043E0115">
      <w:pPr>
        <w:rPr>
          <w:b/>
        </w:rPr>
      </w:pPr>
    </w:p>
    <w:p w14:paraId="18EBFBDE">
      <w:pPr>
        <w:rPr>
          <w:b/>
        </w:rPr>
      </w:pPr>
    </w:p>
    <w:p w14:paraId="40720514">
      <w:pPr>
        <w:rPr>
          <w:b/>
        </w:rPr>
      </w:pPr>
    </w:p>
    <w:p w14:paraId="141D0DD8">
      <w:pPr>
        <w:rPr>
          <w:b/>
        </w:rPr>
      </w:pPr>
    </w:p>
    <w:p w14:paraId="4E5FBD60">
      <w:pPr>
        <w:rPr>
          <w:b/>
        </w:rPr>
      </w:pPr>
    </w:p>
    <w:p w14:paraId="6D36466E">
      <w:pPr>
        <w:rPr>
          <w:b/>
        </w:rPr>
      </w:pPr>
    </w:p>
    <w:p w14:paraId="2879C27D">
      <w:pPr>
        <w:rPr>
          <w:b/>
        </w:rPr>
      </w:pPr>
      <w:bookmarkStart w:id="2" w:name="_GoBack"/>
      <w:bookmarkEnd w:id="2"/>
    </w:p>
    <w:p w14:paraId="0A89F83A">
      <w:pPr>
        <w:rPr>
          <w:b/>
        </w:rPr>
      </w:pPr>
    </w:p>
    <w:p w14:paraId="0C8A6986">
      <w:pPr>
        <w:rPr>
          <w:b/>
        </w:rPr>
      </w:pPr>
    </w:p>
    <w:p w14:paraId="45860A95">
      <w:pPr>
        <w:shd w:val="clear" w:color="auto" w:fill="FFFFFF"/>
        <w:spacing w:line="276" w:lineRule="auto"/>
        <w:ind w:right="-1"/>
        <w:jc w:val="center"/>
        <w:rPr>
          <w:color w:val="000000"/>
        </w:rPr>
      </w:pPr>
      <w:r>
        <w:rPr>
          <w:b/>
          <w:color w:val="000000"/>
        </w:rPr>
        <w:t>Оплата производится безналичным расчётом.</w:t>
      </w:r>
    </w:p>
    <w:p w14:paraId="1F6540E8">
      <w:pPr>
        <w:shd w:val="clear" w:color="auto" w:fill="FFFFFF"/>
        <w:spacing w:line="276" w:lineRule="auto"/>
        <w:ind w:left="142" w:right="-1"/>
        <w:jc w:val="center"/>
        <w:rPr>
          <w:color w:val="000000"/>
        </w:rPr>
      </w:pPr>
    </w:p>
    <w:p w14:paraId="11FCD318">
      <w:pPr>
        <w:shd w:val="clear" w:color="auto" w:fill="FFFFFF"/>
        <w:spacing w:line="276" w:lineRule="auto"/>
        <w:ind w:left="142" w:right="-1"/>
        <w:jc w:val="center"/>
        <w:rPr>
          <w:b/>
          <w:color w:val="000000"/>
        </w:rPr>
      </w:pPr>
      <w:r>
        <w:rPr>
          <w:b/>
          <w:color w:val="000000"/>
        </w:rPr>
        <w:t xml:space="preserve">ВНИМАНИЕ!!! </w:t>
      </w:r>
    </w:p>
    <w:p w14:paraId="778CA599">
      <w:pPr>
        <w:jc w:val="center"/>
        <w:rPr>
          <w:lang w:val="tt-RU"/>
        </w:rPr>
      </w:pPr>
      <w:r>
        <w:t>В назначении платежа обязательно указать:</w:t>
      </w:r>
    </w:p>
    <w:p w14:paraId="0849F200">
      <w:pPr>
        <w:jc w:val="center"/>
      </w:pPr>
      <w:r>
        <w:rPr>
          <w:b/>
          <w:u w:val="single"/>
        </w:rPr>
        <w:t>За участие в конкурсе «Сандугач-Соловей» Ф.И.О. участника</w:t>
      </w:r>
    </w:p>
    <w:p w14:paraId="3550A7B9">
      <w:pPr>
        <w:shd w:val="clear" w:color="auto" w:fill="FFFFFF"/>
        <w:spacing w:line="276" w:lineRule="auto"/>
        <w:ind w:left="142" w:right="-1"/>
        <w:jc w:val="center"/>
        <w:rPr>
          <w:color w:val="000000"/>
        </w:rPr>
      </w:pPr>
    </w:p>
    <w:p w14:paraId="32BC8AA4">
      <w:pPr>
        <w:shd w:val="clear" w:color="auto" w:fill="FFFFFF"/>
        <w:spacing w:line="276" w:lineRule="auto"/>
        <w:ind w:left="142" w:right="-1"/>
        <w:jc w:val="center"/>
        <w:rPr>
          <w:color w:val="000000"/>
        </w:rPr>
      </w:pPr>
    </w:p>
    <w:p w14:paraId="5AF0FF71">
      <w:pPr>
        <w:shd w:val="clear" w:color="auto" w:fill="FFFFFF"/>
        <w:spacing w:line="276" w:lineRule="auto"/>
        <w:ind w:left="142" w:right="-1"/>
        <w:jc w:val="center"/>
        <w:rPr>
          <w:b/>
          <w:color w:val="000000"/>
        </w:rPr>
      </w:pPr>
      <w:r>
        <w:rPr>
          <w:b/>
          <w:color w:val="000000"/>
        </w:rPr>
        <w:t>РЕКВИЗИТЫ ДЛЯ ПЕРЕЧИСЛЕНИЯ ОПЛАТЫ</w:t>
      </w:r>
    </w:p>
    <w:p w14:paraId="397EEE67">
      <w:pPr>
        <w:shd w:val="clear" w:color="auto" w:fill="FFFFFF"/>
        <w:spacing w:line="276" w:lineRule="auto"/>
        <w:ind w:left="142" w:right="-1"/>
        <w:jc w:val="center"/>
        <w:rPr>
          <w:b/>
          <w:color w:val="000000"/>
        </w:rPr>
      </w:pPr>
    </w:p>
    <w:tbl>
      <w:tblPr>
        <w:tblStyle w:val="22"/>
        <w:tblW w:w="9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851"/>
      </w:tblGrid>
      <w:tr w14:paraId="4A6D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2972" w:type="dxa"/>
            <w:vAlign w:val="center"/>
          </w:tcPr>
          <w:p w14:paraId="24903605">
            <w:pPr>
              <w:spacing w:line="276" w:lineRule="auto"/>
              <w:ind w:right="-1"/>
              <w:jc w:val="center"/>
              <w:rPr>
                <w:b/>
                <w:bCs/>
                <w:color w:val="000000"/>
              </w:rPr>
            </w:pPr>
            <w:r>
              <w:rPr>
                <w:b/>
                <w:bCs/>
                <w:color w:val="000000"/>
              </w:rPr>
              <w:t>Полное наименование</w:t>
            </w:r>
          </w:p>
        </w:tc>
        <w:tc>
          <w:tcPr>
            <w:tcW w:w="6851" w:type="dxa"/>
            <w:vAlign w:val="center"/>
          </w:tcPr>
          <w:p w14:paraId="1A7BEFD6">
            <w:pPr>
              <w:spacing w:line="276" w:lineRule="auto"/>
              <w:ind w:right="-1"/>
              <w:jc w:val="center"/>
              <w:rPr>
                <w:color w:val="000000"/>
              </w:rPr>
            </w:pPr>
            <w:r>
              <w:rPr>
                <w:color w:val="000000"/>
              </w:rPr>
              <w:t xml:space="preserve">Федеральное государственное бюджетное </w:t>
            </w:r>
          </w:p>
          <w:p w14:paraId="282235EF">
            <w:pPr>
              <w:spacing w:line="276" w:lineRule="auto"/>
              <w:ind w:right="-1"/>
              <w:jc w:val="center"/>
              <w:rPr>
                <w:color w:val="000000"/>
              </w:rPr>
            </w:pPr>
            <w:r>
              <w:rPr>
                <w:color w:val="000000"/>
              </w:rPr>
              <w:t xml:space="preserve">образовательное учреждение высшего образования </w:t>
            </w:r>
          </w:p>
          <w:p w14:paraId="3B6D8ED7">
            <w:pPr>
              <w:spacing w:line="276" w:lineRule="auto"/>
              <w:ind w:right="-1"/>
              <w:jc w:val="center"/>
              <w:rPr>
                <w:color w:val="000000"/>
              </w:rPr>
            </w:pPr>
            <w:r>
              <w:rPr>
                <w:color w:val="000000"/>
              </w:rPr>
              <w:t xml:space="preserve">«Казанский государственный институт культуры» </w:t>
            </w:r>
          </w:p>
        </w:tc>
      </w:tr>
      <w:tr w14:paraId="32BC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972" w:type="dxa"/>
            <w:vAlign w:val="center"/>
          </w:tcPr>
          <w:p w14:paraId="6B847001">
            <w:pPr>
              <w:spacing w:line="276" w:lineRule="auto"/>
              <w:ind w:right="-1"/>
              <w:jc w:val="center"/>
              <w:rPr>
                <w:b/>
                <w:bCs/>
                <w:color w:val="000000"/>
              </w:rPr>
            </w:pPr>
            <w:r>
              <w:rPr>
                <w:b/>
                <w:bCs/>
                <w:color w:val="000000"/>
              </w:rPr>
              <w:t>Краткое наименование</w:t>
            </w:r>
          </w:p>
        </w:tc>
        <w:tc>
          <w:tcPr>
            <w:tcW w:w="6851" w:type="dxa"/>
            <w:vAlign w:val="center"/>
          </w:tcPr>
          <w:p w14:paraId="02CD1B24">
            <w:pPr>
              <w:spacing w:line="276" w:lineRule="auto"/>
              <w:ind w:right="-1"/>
              <w:jc w:val="center"/>
              <w:rPr>
                <w:color w:val="000000"/>
              </w:rPr>
            </w:pPr>
            <w:r>
              <w:rPr>
                <w:color w:val="000000"/>
              </w:rPr>
              <w:t>ФГБОУ ВО «Казанский государственный институт культуры»</w:t>
            </w:r>
          </w:p>
        </w:tc>
      </w:tr>
      <w:tr w14:paraId="3DC0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972" w:type="dxa"/>
            <w:vAlign w:val="center"/>
          </w:tcPr>
          <w:p w14:paraId="54691AB5">
            <w:pPr>
              <w:spacing w:line="276" w:lineRule="auto"/>
              <w:ind w:right="-1"/>
              <w:jc w:val="center"/>
              <w:rPr>
                <w:b/>
                <w:bCs/>
                <w:color w:val="000000"/>
              </w:rPr>
            </w:pPr>
            <w:r>
              <w:rPr>
                <w:b/>
                <w:bCs/>
                <w:color w:val="000000"/>
              </w:rPr>
              <w:t>Юридический адрес</w:t>
            </w:r>
          </w:p>
        </w:tc>
        <w:tc>
          <w:tcPr>
            <w:tcW w:w="6851" w:type="dxa"/>
            <w:vAlign w:val="center"/>
          </w:tcPr>
          <w:p w14:paraId="3B9DC2B0">
            <w:pPr>
              <w:spacing w:line="276" w:lineRule="auto"/>
              <w:ind w:right="-1"/>
              <w:jc w:val="center"/>
              <w:rPr>
                <w:color w:val="000000"/>
              </w:rPr>
            </w:pPr>
            <w:r>
              <w:rPr>
                <w:color w:val="000000"/>
              </w:rPr>
              <w:t>420059, г. Казань, ул. Оренбургский тракт, д. 3</w:t>
            </w:r>
          </w:p>
        </w:tc>
      </w:tr>
      <w:tr w14:paraId="2526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972" w:type="dxa"/>
            <w:vAlign w:val="center"/>
          </w:tcPr>
          <w:p w14:paraId="4C4F5E77">
            <w:pPr>
              <w:spacing w:line="276" w:lineRule="auto"/>
              <w:ind w:right="-1"/>
              <w:jc w:val="center"/>
              <w:rPr>
                <w:b/>
                <w:bCs/>
                <w:color w:val="000000"/>
              </w:rPr>
            </w:pPr>
            <w:r>
              <w:rPr>
                <w:b/>
                <w:bCs/>
                <w:color w:val="000000"/>
              </w:rPr>
              <w:t>ИНН</w:t>
            </w:r>
          </w:p>
        </w:tc>
        <w:tc>
          <w:tcPr>
            <w:tcW w:w="6851" w:type="dxa"/>
            <w:vAlign w:val="center"/>
          </w:tcPr>
          <w:p w14:paraId="2E22BC7A">
            <w:pPr>
              <w:spacing w:line="276" w:lineRule="auto"/>
              <w:ind w:right="-1"/>
              <w:jc w:val="center"/>
              <w:rPr>
                <w:color w:val="000000"/>
              </w:rPr>
            </w:pPr>
            <w:r>
              <w:rPr>
                <w:color w:val="000000"/>
              </w:rPr>
              <w:t>1659017872</w:t>
            </w:r>
          </w:p>
        </w:tc>
      </w:tr>
      <w:tr w14:paraId="794A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972" w:type="dxa"/>
            <w:vAlign w:val="center"/>
          </w:tcPr>
          <w:p w14:paraId="7AA81A7A">
            <w:pPr>
              <w:spacing w:line="276" w:lineRule="auto"/>
              <w:ind w:right="-1"/>
              <w:jc w:val="center"/>
              <w:rPr>
                <w:b/>
                <w:bCs/>
                <w:color w:val="000000"/>
              </w:rPr>
            </w:pPr>
            <w:r>
              <w:rPr>
                <w:b/>
                <w:bCs/>
                <w:color w:val="000000"/>
              </w:rPr>
              <w:t>КПП</w:t>
            </w:r>
          </w:p>
        </w:tc>
        <w:tc>
          <w:tcPr>
            <w:tcW w:w="6851" w:type="dxa"/>
            <w:vAlign w:val="center"/>
          </w:tcPr>
          <w:p w14:paraId="79E1BD07">
            <w:pPr>
              <w:spacing w:line="276" w:lineRule="auto"/>
              <w:ind w:right="-1"/>
              <w:jc w:val="center"/>
              <w:rPr>
                <w:color w:val="000000"/>
              </w:rPr>
            </w:pPr>
            <w:r>
              <w:rPr>
                <w:color w:val="000000"/>
              </w:rPr>
              <w:t>165901001</w:t>
            </w:r>
          </w:p>
        </w:tc>
      </w:tr>
      <w:tr w14:paraId="015F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972" w:type="dxa"/>
            <w:vAlign w:val="center"/>
          </w:tcPr>
          <w:p w14:paraId="3377D8C3">
            <w:pPr>
              <w:spacing w:line="276" w:lineRule="auto"/>
              <w:ind w:right="-1"/>
              <w:jc w:val="center"/>
              <w:rPr>
                <w:b/>
                <w:bCs/>
                <w:color w:val="000000"/>
              </w:rPr>
            </w:pPr>
            <w:r>
              <w:rPr>
                <w:b/>
                <w:bCs/>
                <w:color w:val="000000"/>
              </w:rPr>
              <w:t>Расчетный счет</w:t>
            </w:r>
          </w:p>
        </w:tc>
        <w:tc>
          <w:tcPr>
            <w:tcW w:w="6851" w:type="dxa"/>
            <w:vAlign w:val="center"/>
          </w:tcPr>
          <w:p w14:paraId="3B5E374D">
            <w:pPr>
              <w:spacing w:line="276" w:lineRule="auto"/>
              <w:ind w:right="-1"/>
              <w:jc w:val="center"/>
              <w:rPr>
                <w:color w:val="000000"/>
              </w:rPr>
            </w:pPr>
            <w:r>
              <w:rPr>
                <w:color w:val="000000"/>
              </w:rPr>
              <w:t>03214643000000011100</w:t>
            </w:r>
          </w:p>
        </w:tc>
      </w:tr>
      <w:tr w14:paraId="15B5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972" w:type="dxa"/>
            <w:vAlign w:val="center"/>
          </w:tcPr>
          <w:p w14:paraId="6FFFD074">
            <w:pPr>
              <w:spacing w:line="276" w:lineRule="auto"/>
              <w:ind w:right="-1"/>
              <w:jc w:val="center"/>
              <w:rPr>
                <w:b/>
                <w:bCs/>
                <w:color w:val="000000"/>
              </w:rPr>
            </w:pPr>
            <w:r>
              <w:rPr>
                <w:b/>
                <w:bCs/>
                <w:color w:val="000000"/>
              </w:rPr>
              <w:t>Корреспондентский счет</w:t>
            </w:r>
          </w:p>
        </w:tc>
        <w:tc>
          <w:tcPr>
            <w:tcW w:w="6851" w:type="dxa"/>
            <w:vAlign w:val="center"/>
          </w:tcPr>
          <w:p w14:paraId="10392BA2">
            <w:pPr>
              <w:spacing w:line="276" w:lineRule="auto"/>
              <w:ind w:right="-1"/>
              <w:jc w:val="center"/>
              <w:rPr>
                <w:color w:val="000000"/>
              </w:rPr>
            </w:pPr>
            <w:r>
              <w:rPr>
                <w:color w:val="000000"/>
              </w:rPr>
              <w:t>40102810445370000079</w:t>
            </w:r>
          </w:p>
        </w:tc>
      </w:tr>
      <w:tr w14:paraId="72CC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972" w:type="dxa"/>
            <w:vAlign w:val="center"/>
          </w:tcPr>
          <w:p w14:paraId="5BE8E656">
            <w:pPr>
              <w:spacing w:line="276" w:lineRule="auto"/>
              <w:ind w:right="-1"/>
              <w:jc w:val="center"/>
              <w:rPr>
                <w:b/>
                <w:bCs/>
                <w:color w:val="000000"/>
              </w:rPr>
            </w:pPr>
            <w:r>
              <w:rPr>
                <w:b/>
                <w:bCs/>
                <w:color w:val="000000"/>
              </w:rPr>
              <w:t>Банк</w:t>
            </w:r>
          </w:p>
        </w:tc>
        <w:tc>
          <w:tcPr>
            <w:tcW w:w="6851" w:type="dxa"/>
            <w:vAlign w:val="center"/>
          </w:tcPr>
          <w:p w14:paraId="391C1642">
            <w:pPr>
              <w:spacing w:line="276" w:lineRule="auto"/>
              <w:ind w:right="-1"/>
              <w:jc w:val="center"/>
              <w:rPr>
                <w:color w:val="000000"/>
              </w:rPr>
            </w:pPr>
            <w:r>
              <w:rPr>
                <w:color w:val="000000"/>
              </w:rPr>
              <w:t>Отделение - НБ Республики Татарстан</w:t>
            </w:r>
          </w:p>
        </w:tc>
      </w:tr>
      <w:tr w14:paraId="3B27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2972" w:type="dxa"/>
            <w:vAlign w:val="center"/>
          </w:tcPr>
          <w:p w14:paraId="758856F5">
            <w:pPr>
              <w:spacing w:line="276" w:lineRule="auto"/>
              <w:ind w:right="-1"/>
              <w:jc w:val="center"/>
              <w:rPr>
                <w:b/>
                <w:bCs/>
                <w:color w:val="000000"/>
              </w:rPr>
            </w:pPr>
            <w:r>
              <w:rPr>
                <w:b/>
                <w:bCs/>
                <w:color w:val="000000"/>
              </w:rPr>
              <w:t>Получатель</w:t>
            </w:r>
          </w:p>
        </w:tc>
        <w:tc>
          <w:tcPr>
            <w:tcW w:w="6851" w:type="dxa"/>
            <w:vAlign w:val="center"/>
          </w:tcPr>
          <w:p w14:paraId="49EA3288">
            <w:pPr>
              <w:spacing w:line="276" w:lineRule="auto"/>
              <w:ind w:right="-1"/>
              <w:jc w:val="center"/>
              <w:rPr>
                <w:color w:val="000000"/>
              </w:rPr>
            </w:pPr>
            <w:r>
              <w:rPr>
                <w:color w:val="000000"/>
              </w:rPr>
              <w:t>УФК по Республике Татарстан</w:t>
            </w:r>
          </w:p>
          <w:p w14:paraId="41272567">
            <w:pPr>
              <w:spacing w:line="276" w:lineRule="auto"/>
              <w:ind w:right="-1"/>
              <w:jc w:val="center"/>
              <w:rPr>
                <w:color w:val="000000"/>
              </w:rPr>
            </w:pPr>
            <w:r>
              <w:rPr>
                <w:color w:val="000000"/>
              </w:rPr>
              <w:t>(«Казанский государственный институт культуры» Лиц.счет 20116Х15080)</w:t>
            </w:r>
          </w:p>
        </w:tc>
      </w:tr>
      <w:tr w14:paraId="7BF8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972" w:type="dxa"/>
            <w:vAlign w:val="center"/>
          </w:tcPr>
          <w:p w14:paraId="288EB583">
            <w:pPr>
              <w:spacing w:line="276" w:lineRule="auto"/>
              <w:ind w:right="-1"/>
              <w:jc w:val="center"/>
              <w:rPr>
                <w:b/>
                <w:bCs/>
                <w:color w:val="000000"/>
              </w:rPr>
            </w:pPr>
            <w:r>
              <w:rPr>
                <w:b/>
                <w:bCs/>
                <w:color w:val="000000"/>
              </w:rPr>
              <w:t>БИК</w:t>
            </w:r>
          </w:p>
        </w:tc>
        <w:tc>
          <w:tcPr>
            <w:tcW w:w="6851" w:type="dxa"/>
            <w:vAlign w:val="center"/>
          </w:tcPr>
          <w:p w14:paraId="1A1885F0">
            <w:pPr>
              <w:spacing w:line="276" w:lineRule="auto"/>
              <w:ind w:right="-1"/>
              <w:jc w:val="center"/>
              <w:rPr>
                <w:color w:val="000000"/>
              </w:rPr>
            </w:pPr>
            <w:r>
              <w:rPr>
                <w:color w:val="000000"/>
              </w:rPr>
              <w:t>019205400</w:t>
            </w:r>
          </w:p>
        </w:tc>
      </w:tr>
      <w:tr w14:paraId="2C47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972" w:type="dxa"/>
            <w:vAlign w:val="center"/>
          </w:tcPr>
          <w:p w14:paraId="0DEFB8EF">
            <w:pPr>
              <w:spacing w:line="276" w:lineRule="auto"/>
              <w:ind w:right="-1"/>
              <w:jc w:val="center"/>
              <w:rPr>
                <w:b/>
                <w:bCs/>
                <w:color w:val="000000"/>
              </w:rPr>
            </w:pPr>
            <w:r>
              <w:rPr>
                <w:b/>
                <w:bCs/>
                <w:color w:val="000000"/>
              </w:rPr>
              <w:t>КБК</w:t>
            </w:r>
          </w:p>
        </w:tc>
        <w:tc>
          <w:tcPr>
            <w:tcW w:w="6851" w:type="dxa"/>
            <w:vAlign w:val="center"/>
          </w:tcPr>
          <w:p w14:paraId="6F506680">
            <w:pPr>
              <w:spacing w:line="276" w:lineRule="auto"/>
              <w:ind w:right="-1"/>
              <w:jc w:val="center"/>
              <w:rPr>
                <w:color w:val="000000"/>
              </w:rPr>
            </w:pPr>
            <w:r>
              <w:rPr>
                <w:color w:val="000000"/>
              </w:rPr>
              <w:t>00000000000000000130</w:t>
            </w:r>
          </w:p>
        </w:tc>
      </w:tr>
      <w:tr w14:paraId="7AD5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972" w:type="dxa"/>
            <w:vAlign w:val="center"/>
          </w:tcPr>
          <w:p w14:paraId="7148392D">
            <w:pPr>
              <w:spacing w:line="276" w:lineRule="auto"/>
              <w:ind w:right="-1"/>
              <w:jc w:val="center"/>
              <w:rPr>
                <w:b/>
                <w:bCs/>
                <w:color w:val="000000"/>
              </w:rPr>
            </w:pPr>
            <w:r>
              <w:rPr>
                <w:b/>
                <w:bCs/>
                <w:color w:val="000000"/>
              </w:rPr>
              <w:t>ОГРН</w:t>
            </w:r>
          </w:p>
        </w:tc>
        <w:tc>
          <w:tcPr>
            <w:tcW w:w="6851" w:type="dxa"/>
            <w:vAlign w:val="center"/>
          </w:tcPr>
          <w:p w14:paraId="12D26C02">
            <w:pPr>
              <w:spacing w:line="276" w:lineRule="auto"/>
              <w:ind w:right="-1"/>
              <w:jc w:val="center"/>
              <w:rPr>
                <w:color w:val="000000"/>
              </w:rPr>
            </w:pPr>
            <w:r>
              <w:rPr>
                <w:color w:val="000000"/>
              </w:rPr>
              <w:t>1021603477411</w:t>
            </w:r>
          </w:p>
        </w:tc>
      </w:tr>
      <w:tr w14:paraId="5445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972" w:type="dxa"/>
            <w:vAlign w:val="center"/>
          </w:tcPr>
          <w:p w14:paraId="32668BBE">
            <w:pPr>
              <w:spacing w:line="276" w:lineRule="auto"/>
              <w:ind w:right="-1"/>
              <w:jc w:val="center"/>
              <w:rPr>
                <w:b/>
                <w:bCs/>
                <w:color w:val="000000"/>
              </w:rPr>
            </w:pPr>
            <w:r>
              <w:rPr>
                <w:b/>
                <w:bCs/>
                <w:color w:val="000000"/>
              </w:rPr>
              <w:t>ОКТМО</w:t>
            </w:r>
          </w:p>
        </w:tc>
        <w:tc>
          <w:tcPr>
            <w:tcW w:w="6851" w:type="dxa"/>
            <w:vAlign w:val="center"/>
          </w:tcPr>
          <w:p w14:paraId="171F335B">
            <w:pPr>
              <w:spacing w:line="276" w:lineRule="auto"/>
              <w:ind w:right="-1"/>
              <w:jc w:val="center"/>
              <w:rPr>
                <w:color w:val="000000"/>
              </w:rPr>
            </w:pPr>
            <w:r>
              <w:rPr>
                <w:color w:val="000000"/>
              </w:rPr>
              <w:t>92701000</w:t>
            </w:r>
          </w:p>
        </w:tc>
      </w:tr>
      <w:tr w14:paraId="58EE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972" w:type="dxa"/>
            <w:vAlign w:val="center"/>
          </w:tcPr>
          <w:p w14:paraId="1D42BCAC">
            <w:pPr>
              <w:spacing w:line="276" w:lineRule="auto"/>
              <w:ind w:right="-1"/>
              <w:jc w:val="center"/>
              <w:rPr>
                <w:b/>
                <w:bCs/>
                <w:color w:val="000000"/>
              </w:rPr>
            </w:pPr>
            <w:r>
              <w:rPr>
                <w:b/>
                <w:bCs/>
                <w:color w:val="000000"/>
              </w:rPr>
              <w:t>ОКПО</w:t>
            </w:r>
          </w:p>
        </w:tc>
        <w:tc>
          <w:tcPr>
            <w:tcW w:w="6851" w:type="dxa"/>
            <w:vAlign w:val="center"/>
          </w:tcPr>
          <w:p w14:paraId="6D917C83">
            <w:pPr>
              <w:spacing w:line="276" w:lineRule="auto"/>
              <w:ind w:right="-1"/>
              <w:jc w:val="center"/>
              <w:rPr>
                <w:color w:val="000000"/>
              </w:rPr>
            </w:pPr>
            <w:r>
              <w:rPr>
                <w:color w:val="000000"/>
              </w:rPr>
              <w:t>02176269</w:t>
            </w:r>
          </w:p>
        </w:tc>
      </w:tr>
      <w:tr w14:paraId="4187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972" w:type="dxa"/>
            <w:vAlign w:val="center"/>
          </w:tcPr>
          <w:p w14:paraId="0B3F5291">
            <w:pPr>
              <w:spacing w:line="276" w:lineRule="auto"/>
              <w:ind w:right="-1"/>
              <w:jc w:val="center"/>
              <w:rPr>
                <w:b/>
                <w:bCs/>
                <w:color w:val="000000"/>
              </w:rPr>
            </w:pPr>
            <w:r>
              <w:rPr>
                <w:b/>
                <w:bCs/>
                <w:color w:val="000000"/>
              </w:rPr>
              <w:t>ОКАТО</w:t>
            </w:r>
          </w:p>
        </w:tc>
        <w:tc>
          <w:tcPr>
            <w:tcW w:w="6851" w:type="dxa"/>
            <w:vAlign w:val="center"/>
          </w:tcPr>
          <w:p w14:paraId="720A4A4F">
            <w:pPr>
              <w:spacing w:line="276" w:lineRule="auto"/>
              <w:ind w:right="-1"/>
              <w:jc w:val="center"/>
              <w:rPr>
                <w:color w:val="000000"/>
              </w:rPr>
            </w:pPr>
            <w:r>
              <w:rPr>
                <w:color w:val="000000"/>
              </w:rPr>
              <w:t>92401380000</w:t>
            </w:r>
          </w:p>
        </w:tc>
      </w:tr>
      <w:tr w14:paraId="6ADA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972" w:type="dxa"/>
            <w:vAlign w:val="center"/>
          </w:tcPr>
          <w:p w14:paraId="70FB916B">
            <w:pPr>
              <w:spacing w:line="276" w:lineRule="auto"/>
              <w:ind w:right="-1"/>
              <w:jc w:val="center"/>
              <w:rPr>
                <w:b/>
                <w:bCs/>
                <w:color w:val="000000"/>
              </w:rPr>
            </w:pPr>
            <w:r>
              <w:rPr>
                <w:b/>
                <w:bCs/>
                <w:color w:val="000000"/>
              </w:rPr>
              <w:t>ОКОГУ</w:t>
            </w:r>
          </w:p>
        </w:tc>
        <w:tc>
          <w:tcPr>
            <w:tcW w:w="6851" w:type="dxa"/>
            <w:vAlign w:val="center"/>
          </w:tcPr>
          <w:p w14:paraId="7F03B8A2">
            <w:pPr>
              <w:spacing w:line="276" w:lineRule="auto"/>
              <w:ind w:right="-1"/>
              <w:jc w:val="center"/>
              <w:rPr>
                <w:color w:val="000000"/>
              </w:rPr>
            </w:pPr>
            <w:r>
              <w:rPr>
                <w:color w:val="000000"/>
              </w:rPr>
              <w:t>1321000</w:t>
            </w:r>
          </w:p>
        </w:tc>
      </w:tr>
    </w:tbl>
    <w:p w14:paraId="1149B232">
      <w:pPr>
        <w:jc w:val="center"/>
        <w:rPr>
          <w:b/>
        </w:rPr>
      </w:pPr>
    </w:p>
    <w:p w14:paraId="62AE4BD1">
      <w:pPr>
        <w:jc w:val="center"/>
        <w:rPr>
          <w:b/>
        </w:rPr>
      </w:pPr>
    </w:p>
    <w:p w14:paraId="0F9CF589">
      <w:pPr>
        <w:jc w:val="center"/>
        <w:rPr>
          <w:b/>
        </w:rPr>
      </w:pPr>
    </w:p>
    <w:p w14:paraId="63A9F6FA">
      <w:pPr>
        <w:jc w:val="center"/>
        <w:rPr>
          <w:b/>
        </w:rPr>
      </w:pPr>
    </w:p>
    <w:p w14:paraId="43D4FEB3">
      <w:pPr>
        <w:jc w:val="center"/>
        <w:rPr>
          <w:b/>
        </w:rPr>
      </w:pPr>
    </w:p>
    <w:p w14:paraId="387CBE9E">
      <w:pPr>
        <w:jc w:val="center"/>
        <w:rPr>
          <w:b/>
        </w:rPr>
      </w:pPr>
    </w:p>
    <w:p w14:paraId="3099C53E">
      <w:pPr>
        <w:jc w:val="center"/>
        <w:rPr>
          <w:b/>
        </w:rPr>
      </w:pPr>
    </w:p>
    <w:p w14:paraId="7AA62703">
      <w:pPr>
        <w:jc w:val="center"/>
        <w:rPr>
          <w:b/>
        </w:rPr>
      </w:pPr>
    </w:p>
    <w:p w14:paraId="62C0F08F">
      <w:pPr>
        <w:jc w:val="center"/>
        <w:rPr>
          <w:b/>
        </w:rPr>
      </w:pPr>
    </w:p>
    <w:p w14:paraId="6B55DD9C">
      <w:pPr>
        <w:jc w:val="center"/>
        <w:rPr>
          <w:b/>
        </w:rPr>
      </w:pPr>
    </w:p>
    <w:p w14:paraId="39B7BED7">
      <w:pPr>
        <w:jc w:val="center"/>
        <w:rPr>
          <w:b/>
        </w:rPr>
      </w:pPr>
    </w:p>
    <w:p w14:paraId="120C34C6">
      <w:pPr>
        <w:spacing w:line="276" w:lineRule="auto"/>
        <w:ind w:right="-1"/>
        <w:jc w:val="center"/>
        <w:rPr>
          <w:color w:val="000000"/>
        </w:rPr>
      </w:pPr>
      <w:r>
        <w:rPr>
          <w:color w:val="000000"/>
        </w:rPr>
        <w:t>СОГЛАСИЕ</w:t>
      </w:r>
    </w:p>
    <w:p w14:paraId="3933A60C">
      <w:pPr>
        <w:spacing w:line="276" w:lineRule="auto"/>
        <w:ind w:right="-1"/>
        <w:jc w:val="center"/>
        <w:rPr>
          <w:color w:val="000000"/>
        </w:rPr>
      </w:pPr>
      <w:r>
        <w:rPr>
          <w:color w:val="000000"/>
        </w:rPr>
        <w:t>НА ОБРАБОТКУ ПЕРСОНАЛЬНЫХ ДАННЫХ</w:t>
      </w:r>
    </w:p>
    <w:p w14:paraId="106961CE">
      <w:pPr>
        <w:spacing w:line="276" w:lineRule="auto"/>
        <w:ind w:left="709" w:right="-1"/>
        <w:jc w:val="both"/>
        <w:rPr>
          <w:color w:val="000000"/>
          <w:sz w:val="28"/>
          <w:szCs w:val="28"/>
        </w:rPr>
      </w:pPr>
    </w:p>
    <w:p w14:paraId="4C1BE196">
      <w:pPr>
        <w:spacing w:line="276" w:lineRule="auto"/>
        <w:ind w:right="-1" w:firstLine="142"/>
        <w:jc w:val="both"/>
        <w:rPr>
          <w:color w:val="000000"/>
          <w:sz w:val="24"/>
          <w:szCs w:val="24"/>
        </w:rPr>
      </w:pPr>
      <w:r>
        <w:rPr>
          <w:color w:val="000000"/>
          <w:sz w:val="24"/>
          <w:szCs w:val="24"/>
        </w:rPr>
        <w:t>Я, ___________________________________________________________________,</w:t>
      </w:r>
    </w:p>
    <w:p w14:paraId="2426FF4C">
      <w:pPr>
        <w:spacing w:line="276" w:lineRule="auto"/>
        <w:ind w:right="-1" w:firstLine="142"/>
        <w:jc w:val="center"/>
        <w:rPr>
          <w:color w:val="000000"/>
          <w:sz w:val="24"/>
          <w:szCs w:val="24"/>
        </w:rPr>
      </w:pPr>
      <w:r>
        <w:rPr>
          <w:i/>
          <w:color w:val="000000"/>
          <w:sz w:val="24"/>
          <w:szCs w:val="24"/>
        </w:rPr>
        <w:t>(ФИО)</w:t>
      </w:r>
    </w:p>
    <w:p w14:paraId="2033A044">
      <w:pPr>
        <w:spacing w:line="276" w:lineRule="auto"/>
        <w:ind w:right="-1"/>
        <w:jc w:val="both"/>
        <w:rPr>
          <w:color w:val="000000"/>
          <w:sz w:val="24"/>
          <w:szCs w:val="24"/>
        </w:rPr>
      </w:pPr>
      <w:r>
        <w:rPr>
          <w:color w:val="000000"/>
          <w:sz w:val="24"/>
          <w:szCs w:val="24"/>
        </w:rPr>
        <w:t>паспорт________________выдан__________________________________________</w:t>
      </w:r>
    </w:p>
    <w:p w14:paraId="1A158F91">
      <w:pPr>
        <w:spacing w:line="276" w:lineRule="auto"/>
        <w:ind w:right="-1" w:firstLine="142"/>
        <w:jc w:val="both"/>
        <w:rPr>
          <w:color w:val="000000"/>
          <w:sz w:val="24"/>
          <w:szCs w:val="24"/>
        </w:rPr>
      </w:pPr>
      <w:r>
        <w:rPr>
          <w:i/>
          <w:color w:val="000000"/>
          <w:sz w:val="24"/>
          <w:szCs w:val="24"/>
        </w:rPr>
        <w:t>(серия, номер)(когда и кем выдан)</w:t>
      </w:r>
      <w:r>
        <w:rPr>
          <w:color w:val="000000"/>
          <w:sz w:val="24"/>
          <w:szCs w:val="24"/>
        </w:rPr>
        <w:t xml:space="preserve"> ______________________________________________________________________, адрес регистрации:______________________________________________________ ______________________________________________________________________, даю свое согласие на обработку организационному комитету XII Международного конкурса вокалистов«САНДУГАЧ - СОЛОВЕЙ»моих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14:paraId="266F3BD3">
      <w:pPr>
        <w:spacing w:line="276" w:lineRule="auto"/>
        <w:ind w:right="-1" w:firstLine="720"/>
        <w:jc w:val="both"/>
        <w:rPr>
          <w:color w:val="000000"/>
          <w:sz w:val="24"/>
          <w:szCs w:val="24"/>
        </w:rPr>
      </w:pPr>
      <w:r>
        <w:rPr>
          <w:color w:val="000000"/>
          <w:sz w:val="24"/>
          <w:szCs w:val="24"/>
        </w:rPr>
        <w:t>Я даю согласие на использование персональных данных исключительно в целях_________________________________________________________________, а также на хранение данных об этих результатах на электронных носителях.</w:t>
      </w:r>
    </w:p>
    <w:p w14:paraId="4E67791F">
      <w:pPr>
        <w:spacing w:line="276" w:lineRule="auto"/>
        <w:ind w:right="-1" w:firstLine="720"/>
        <w:jc w:val="both"/>
        <w:rPr>
          <w:color w:val="000000"/>
          <w:sz w:val="24"/>
          <w:szCs w:val="24"/>
        </w:rPr>
      </w:pPr>
      <w:r>
        <w:rPr>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7941421">
      <w:pPr>
        <w:spacing w:line="276" w:lineRule="auto"/>
        <w:ind w:right="-1" w:firstLine="720"/>
        <w:jc w:val="both"/>
        <w:rPr>
          <w:color w:val="000000"/>
          <w:sz w:val="24"/>
          <w:szCs w:val="24"/>
        </w:rPr>
      </w:pPr>
      <w:r>
        <w:rPr>
          <w:color w:val="000000"/>
          <w:sz w:val="24"/>
          <w:szCs w:val="24"/>
        </w:rPr>
        <w:t>Я проинформирован, что ___________________________________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D589A3F">
      <w:pPr>
        <w:spacing w:line="276" w:lineRule="auto"/>
        <w:ind w:right="-1" w:firstLine="720"/>
        <w:jc w:val="both"/>
        <w:rPr>
          <w:color w:val="000000"/>
          <w:sz w:val="24"/>
          <w:szCs w:val="24"/>
        </w:rPr>
      </w:pPr>
      <w:r>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3F0DE76B">
      <w:pPr>
        <w:spacing w:line="276" w:lineRule="auto"/>
        <w:ind w:right="-1" w:firstLine="720"/>
        <w:jc w:val="both"/>
        <w:rPr>
          <w:color w:val="000000"/>
          <w:sz w:val="24"/>
          <w:szCs w:val="24"/>
        </w:rPr>
      </w:pPr>
      <w:r>
        <w:rPr>
          <w:color w:val="000000"/>
          <w:sz w:val="24"/>
          <w:szCs w:val="24"/>
        </w:rPr>
        <w:t>Данное согласие может быть отозвано в любой момент по моему письменному заявлению.</w:t>
      </w:r>
    </w:p>
    <w:p w14:paraId="5EE5ED42">
      <w:pPr>
        <w:spacing w:line="276" w:lineRule="auto"/>
        <w:ind w:right="-1" w:firstLine="720"/>
        <w:jc w:val="both"/>
        <w:rPr>
          <w:color w:val="000000"/>
          <w:sz w:val="24"/>
          <w:szCs w:val="24"/>
        </w:rPr>
      </w:pPr>
      <w:r>
        <w:rPr>
          <w:color w:val="000000"/>
          <w:sz w:val="24"/>
          <w:szCs w:val="24"/>
        </w:rPr>
        <w:t>Я подтверждаю, что, давая такое согласие, я действую по собственной воле и в своих интересах.</w:t>
      </w:r>
    </w:p>
    <w:p w14:paraId="1831BE48">
      <w:pPr>
        <w:spacing w:line="276" w:lineRule="auto"/>
        <w:ind w:left="5460" w:right="-1" w:hanging="4680" w:hangingChars="1950"/>
        <w:jc w:val="both"/>
        <w:rPr>
          <w:color w:val="000000"/>
          <w:sz w:val="24"/>
          <w:szCs w:val="24"/>
        </w:rPr>
      </w:pPr>
      <w:r>
        <w:rPr>
          <w:color w:val="000000"/>
          <w:sz w:val="24"/>
          <w:szCs w:val="24"/>
        </w:rPr>
        <w:t>«____» ___________ 2025 г.___________________/_____________________</w:t>
      </w:r>
    </w:p>
    <w:p w14:paraId="4E432591">
      <w:pPr>
        <w:spacing w:line="276" w:lineRule="auto"/>
        <w:ind w:left="360" w:right="-1" w:hanging="432" w:hangingChars="180"/>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(подпись)</w:t>
      </w:r>
      <w:r>
        <w:rPr>
          <w:color w:val="000000"/>
          <w:sz w:val="24"/>
          <w:szCs w:val="24"/>
        </w:rPr>
        <w:tab/>
      </w:r>
      <w:r>
        <w:rPr>
          <w:color w:val="000000"/>
          <w:sz w:val="24"/>
          <w:szCs w:val="24"/>
        </w:rPr>
        <w:tab/>
      </w:r>
      <w:r>
        <w:rPr>
          <w:color w:val="000000"/>
          <w:sz w:val="24"/>
          <w:szCs w:val="24"/>
        </w:rPr>
        <w:tab/>
      </w:r>
      <w:r>
        <w:rPr>
          <w:color w:val="000000"/>
          <w:sz w:val="24"/>
          <w:szCs w:val="24"/>
        </w:rPr>
        <w:t>(расшифровка подписи)</w:t>
      </w:r>
    </w:p>
    <w:p w14:paraId="3981C327">
      <w:pPr>
        <w:spacing w:line="276" w:lineRule="auto"/>
        <w:ind w:left="360" w:right="-1" w:hanging="432" w:hangingChars="180"/>
        <w:jc w:val="both"/>
        <w:rPr>
          <w:color w:val="000000"/>
          <w:sz w:val="24"/>
          <w:szCs w:val="24"/>
        </w:rPr>
      </w:pPr>
    </w:p>
    <w:p w14:paraId="1E31B50D">
      <w:pPr>
        <w:spacing w:line="276" w:lineRule="auto"/>
        <w:ind w:left="360" w:right="-1" w:hanging="360" w:hangingChars="180"/>
        <w:jc w:val="both"/>
        <w:rPr>
          <w:color w:val="000000"/>
          <w:sz w:val="20"/>
          <w:szCs w:val="20"/>
        </w:rPr>
      </w:pPr>
    </w:p>
    <w:p w14:paraId="274EE0F4">
      <w:pPr>
        <w:spacing w:line="276" w:lineRule="auto"/>
        <w:ind w:left="360" w:right="-1" w:hanging="360" w:hangingChars="180"/>
        <w:jc w:val="both"/>
        <w:rPr>
          <w:color w:val="000000"/>
          <w:sz w:val="20"/>
          <w:szCs w:val="20"/>
        </w:rPr>
      </w:pPr>
    </w:p>
    <w:p w14:paraId="30E4F41E">
      <w:pPr>
        <w:tabs>
          <w:tab w:val="left" w:pos="2340"/>
        </w:tabs>
        <w:spacing w:after="0" w:line="240" w:lineRule="auto"/>
        <w:jc w:val="center"/>
        <w:rPr>
          <w:rFonts w:ascii="Times New Roman" w:hAnsi="Times New Roman" w:cs="Times New Roman"/>
          <w:sz w:val="24"/>
          <w:szCs w:val="24"/>
        </w:rPr>
      </w:pPr>
    </w:p>
    <w:p w14:paraId="0EBF7C7C">
      <w:pPr>
        <w:tabs>
          <w:tab w:val="left" w:pos="2340"/>
        </w:tabs>
        <w:spacing w:after="0" w:line="240" w:lineRule="auto"/>
        <w:jc w:val="center"/>
        <w:rPr>
          <w:rFonts w:ascii="Times New Roman" w:hAnsi="Times New Roman" w:cs="Times New Roman"/>
          <w:sz w:val="24"/>
          <w:szCs w:val="24"/>
        </w:rPr>
      </w:pPr>
    </w:p>
    <w:p w14:paraId="3329CE02">
      <w:pPr>
        <w:tabs>
          <w:tab w:val="left" w:pos="2340"/>
        </w:tabs>
        <w:spacing w:after="0" w:line="240" w:lineRule="auto"/>
        <w:jc w:val="center"/>
        <w:rPr>
          <w:rFonts w:ascii="Times New Roman" w:hAnsi="Times New Roman" w:cs="Times New Roman"/>
          <w:sz w:val="24"/>
          <w:szCs w:val="24"/>
        </w:rPr>
      </w:pPr>
    </w:p>
    <w:p w14:paraId="5D56FF33">
      <w:pPr>
        <w:tabs>
          <w:tab w:val="left" w:pos="2340"/>
        </w:tabs>
        <w:spacing w:after="0" w:line="240" w:lineRule="auto"/>
        <w:jc w:val="center"/>
        <w:rPr>
          <w:rFonts w:ascii="Times New Roman" w:hAnsi="Times New Roman" w:cs="Times New Roman"/>
          <w:sz w:val="24"/>
          <w:szCs w:val="24"/>
        </w:rPr>
      </w:pPr>
    </w:p>
    <w:p w14:paraId="2FF7979A">
      <w:pPr>
        <w:tabs>
          <w:tab w:val="left" w:pos="2340"/>
        </w:tabs>
        <w:spacing w:after="0" w:line="240" w:lineRule="auto"/>
        <w:jc w:val="center"/>
        <w:rPr>
          <w:rFonts w:ascii="Times New Roman" w:hAnsi="Times New Roman" w:cs="Times New Roman"/>
          <w:sz w:val="24"/>
          <w:szCs w:val="24"/>
        </w:rPr>
      </w:pPr>
    </w:p>
    <w:p w14:paraId="55B85837">
      <w:pPr>
        <w:tabs>
          <w:tab w:val="left" w:pos="2340"/>
        </w:tabs>
        <w:spacing w:after="0" w:line="240" w:lineRule="auto"/>
        <w:jc w:val="center"/>
        <w:rPr>
          <w:rFonts w:ascii="Times New Roman" w:hAnsi="Times New Roman" w:cs="Times New Roman"/>
          <w:sz w:val="24"/>
          <w:szCs w:val="24"/>
        </w:rPr>
      </w:pPr>
    </w:p>
    <w:p w14:paraId="24AC630E">
      <w:pPr>
        <w:tabs>
          <w:tab w:val="left" w:pos="2340"/>
        </w:tabs>
        <w:spacing w:after="0" w:line="240" w:lineRule="auto"/>
        <w:jc w:val="center"/>
        <w:rPr>
          <w:rFonts w:ascii="Times New Roman" w:hAnsi="Times New Roman" w:cs="Times New Roman"/>
          <w:sz w:val="24"/>
          <w:szCs w:val="24"/>
        </w:rPr>
      </w:pPr>
    </w:p>
    <w:p w14:paraId="3DB25ECC">
      <w:pPr>
        <w:tabs>
          <w:tab w:val="left" w:pos="2340"/>
        </w:tabs>
        <w:spacing w:after="0" w:line="240" w:lineRule="auto"/>
        <w:jc w:val="center"/>
        <w:rPr>
          <w:rFonts w:ascii="Times New Roman" w:hAnsi="Times New Roman" w:cs="Times New Roman"/>
          <w:sz w:val="24"/>
          <w:szCs w:val="24"/>
        </w:rPr>
      </w:pPr>
    </w:p>
    <w:p w14:paraId="23197673">
      <w:pPr>
        <w:tabs>
          <w:tab w:val="left" w:pos="2340"/>
        </w:tabs>
        <w:spacing w:after="0" w:line="240" w:lineRule="auto"/>
        <w:jc w:val="center"/>
        <w:rPr>
          <w:rFonts w:ascii="Times New Roman" w:hAnsi="Times New Roman" w:cs="Times New Roman"/>
          <w:sz w:val="24"/>
          <w:szCs w:val="24"/>
        </w:rPr>
      </w:pPr>
    </w:p>
    <w:p w14:paraId="3476F12E">
      <w:pPr>
        <w:tabs>
          <w:tab w:val="left" w:pos="2340"/>
        </w:tabs>
        <w:spacing w:after="0" w:line="240" w:lineRule="auto"/>
        <w:jc w:val="right"/>
        <w:rPr>
          <w:rFonts w:hint="default" w:ascii="Times New Roman" w:hAnsi="Times New Roman" w:cs="Times New Roman"/>
          <w:sz w:val="24"/>
          <w:szCs w:val="24"/>
          <w:u w:val="single"/>
          <w:lang w:val="ru-RU"/>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u w:val="single"/>
          <w:lang w:val="ru-RU"/>
        </w:rPr>
        <w:t>(Для организаций и юридических лиц)</w:t>
      </w:r>
    </w:p>
    <w:p w14:paraId="688C2AE5">
      <w:pPr>
        <w:tabs>
          <w:tab w:val="left" w:pos="2340"/>
        </w:tabs>
        <w:spacing w:after="0" w:line="240" w:lineRule="auto"/>
        <w:jc w:val="center"/>
        <w:rPr>
          <w:rFonts w:ascii="Times New Roman" w:hAnsi="Times New Roman" w:cs="Times New Roman"/>
          <w:sz w:val="24"/>
          <w:szCs w:val="24"/>
        </w:rPr>
      </w:pPr>
    </w:p>
    <w:p w14:paraId="5D4031C6">
      <w:pPr>
        <w:tabs>
          <w:tab w:val="left" w:pos="2340"/>
        </w:tabs>
        <w:spacing w:after="0" w:line="240" w:lineRule="auto"/>
        <w:jc w:val="center"/>
        <w:rPr>
          <w:rFonts w:hint="default" w:ascii="Times New Roman" w:hAnsi="Times New Roman" w:cs="Times New Roman"/>
          <w:sz w:val="24"/>
          <w:szCs w:val="24"/>
        </w:rPr>
      </w:pPr>
      <w:r>
        <w:rPr>
          <w:rFonts w:hint="default" w:ascii="Times New Roman" w:hAnsi="Times New Roman" w:cs="Times New Roman"/>
          <w:b/>
          <w:bCs/>
          <w:sz w:val="24"/>
          <w:szCs w:val="24"/>
        </w:rPr>
        <w:t xml:space="preserve">ДОГОВОР </w:t>
      </w:r>
      <w:r>
        <w:rPr>
          <w:rFonts w:hint="default" w:ascii="Times New Roman" w:hAnsi="Times New Roman" w:cs="Times New Roman"/>
          <w:b/>
          <w:bCs/>
          <w:sz w:val="24"/>
          <w:szCs w:val="24"/>
          <w:lang w:val="tt-RU"/>
        </w:rPr>
        <w:t>№___</w:t>
      </w:r>
      <w:r>
        <w:rPr>
          <w:rFonts w:hint="default" w:ascii="Times New Roman" w:hAnsi="Times New Roman" w:cs="Times New Roman"/>
          <w:sz w:val="24"/>
          <w:szCs w:val="24"/>
          <w:lang w:val="tt-RU"/>
        </w:rPr>
        <w:t xml:space="preserve"> </w:t>
      </w:r>
    </w:p>
    <w:p w14:paraId="307BC202">
      <w:pPr>
        <w:spacing w:after="0" w:line="240" w:lineRule="auto"/>
        <w:jc w:val="center"/>
        <w:rPr>
          <w:rFonts w:hint="default" w:ascii="Times New Roman" w:hAnsi="Times New Roman" w:cs="Times New Roman"/>
          <w:bCs/>
          <w:sz w:val="24"/>
          <w:szCs w:val="24"/>
        </w:rPr>
      </w:pPr>
      <w:r>
        <w:rPr>
          <w:rFonts w:hint="default" w:ascii="Times New Roman" w:hAnsi="Times New Roman" w:cs="Times New Roman"/>
          <w:sz w:val="24"/>
          <w:szCs w:val="24"/>
        </w:rPr>
        <w:t xml:space="preserve">на участие в </w:t>
      </w:r>
      <w:r>
        <w:rPr>
          <w:rFonts w:hint="default" w:ascii="Times New Roman" w:hAnsi="Times New Roman" w:cs="Times New Roman"/>
          <w:sz w:val="24"/>
          <w:szCs w:val="24"/>
          <w:lang w:val="en-US"/>
        </w:rPr>
        <w:t>XII</w:t>
      </w:r>
      <w:r>
        <w:rPr>
          <w:rFonts w:hint="default" w:ascii="Times New Roman" w:hAnsi="Times New Roman" w:cs="Times New Roman"/>
          <w:sz w:val="24"/>
          <w:szCs w:val="24"/>
        </w:rPr>
        <w:t xml:space="preserve"> </w:t>
      </w:r>
      <w:r>
        <w:rPr>
          <w:rFonts w:hint="default" w:ascii="Times New Roman" w:hAnsi="Times New Roman" w:cs="Times New Roman"/>
          <w:bCs/>
          <w:sz w:val="24"/>
          <w:szCs w:val="24"/>
        </w:rPr>
        <w:t xml:space="preserve">Международном вокальном конкурсе </w:t>
      </w:r>
    </w:p>
    <w:p w14:paraId="792B9C04">
      <w:pPr>
        <w:spacing w:after="0" w:line="240" w:lineRule="auto"/>
        <w:jc w:val="center"/>
        <w:rPr>
          <w:rFonts w:hint="default" w:ascii="Times New Roman" w:hAnsi="Times New Roman" w:cs="Times New Roman"/>
          <w:bCs/>
          <w:sz w:val="24"/>
          <w:szCs w:val="24"/>
        </w:rPr>
      </w:pPr>
      <w:r>
        <w:rPr>
          <w:rFonts w:hint="default" w:ascii="Times New Roman" w:hAnsi="Times New Roman" w:cs="Times New Roman"/>
          <w:bCs/>
          <w:sz w:val="24"/>
          <w:szCs w:val="24"/>
        </w:rPr>
        <w:t xml:space="preserve"> «Сандугач-Соловей»</w:t>
      </w:r>
    </w:p>
    <w:p w14:paraId="00F215CC">
      <w:pPr>
        <w:tabs>
          <w:tab w:val="left" w:pos="2340"/>
        </w:tabs>
        <w:spacing w:after="0" w:line="240" w:lineRule="auto"/>
        <w:jc w:val="center"/>
        <w:rPr>
          <w:rFonts w:hint="default" w:ascii="Times New Roman" w:hAnsi="Times New Roman" w:cs="Times New Roman"/>
          <w:sz w:val="24"/>
          <w:szCs w:val="24"/>
        </w:rPr>
      </w:pPr>
    </w:p>
    <w:p w14:paraId="67790E3D">
      <w:pPr>
        <w:tabs>
          <w:tab w:val="left" w:pos="2340"/>
        </w:tabs>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г. Казань                                                                             «___» ___________  202</w:t>
      </w:r>
      <w:r>
        <w:rPr>
          <w:rFonts w:hint="default" w:ascii="Times New Roman" w:hAnsi="Times New Roman" w:cs="Times New Roman"/>
          <w:sz w:val="24"/>
          <w:szCs w:val="24"/>
          <w:lang w:val="ru-RU"/>
        </w:rPr>
        <w:t>5</w:t>
      </w:r>
      <w:r>
        <w:rPr>
          <w:rFonts w:hint="default" w:ascii="Times New Roman" w:hAnsi="Times New Roman" w:cs="Times New Roman"/>
          <w:sz w:val="24"/>
          <w:szCs w:val="24"/>
        </w:rPr>
        <w:t>г.</w:t>
      </w:r>
    </w:p>
    <w:p w14:paraId="7E61457D">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B27C896">
      <w:pPr>
        <w:pBdr>
          <w:bottom w:val="single" w:color="auto" w:sz="12" w:space="0"/>
        </w:pBdr>
        <w:tabs>
          <w:tab w:val="left" w:pos="398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Федеральное государственное бюджетное образовательное учреждение высшего образования «Казанский государственный институт культуры», в лице проректора по учебно-воспитательной работе </w:t>
      </w:r>
      <w:r>
        <w:rPr>
          <w:rFonts w:hint="default" w:ascii="Times New Roman" w:hAnsi="Times New Roman" w:cs="Times New Roman"/>
          <w:sz w:val="24"/>
          <w:szCs w:val="24"/>
          <w:lang w:val="ru-RU"/>
        </w:rPr>
        <w:t>Ибятовой Земфиры Адиповны</w:t>
      </w:r>
      <w:r>
        <w:rPr>
          <w:rFonts w:hint="default" w:ascii="Times New Roman" w:hAnsi="Times New Roman" w:cs="Times New Roman"/>
          <w:sz w:val="24"/>
          <w:szCs w:val="24"/>
        </w:rPr>
        <w:t xml:space="preserve">, действующей на основании доверенности № </w:t>
      </w:r>
      <w:r>
        <w:rPr>
          <w:rFonts w:hint="default" w:ascii="Times New Roman" w:hAnsi="Times New Roman" w:cs="Times New Roman"/>
          <w:sz w:val="24"/>
          <w:szCs w:val="24"/>
          <w:lang w:val="ru-RU"/>
        </w:rPr>
        <w:t xml:space="preserve">15Д </w:t>
      </w:r>
      <w:r>
        <w:rPr>
          <w:rFonts w:hint="default" w:ascii="Times New Roman" w:hAnsi="Times New Roman" w:cs="Times New Roman"/>
          <w:sz w:val="24"/>
          <w:szCs w:val="24"/>
        </w:rPr>
        <w:t xml:space="preserve">от </w:t>
      </w:r>
      <w:r>
        <w:rPr>
          <w:rFonts w:hint="default" w:ascii="Times New Roman" w:hAnsi="Times New Roman" w:cs="Times New Roman"/>
          <w:sz w:val="24"/>
          <w:szCs w:val="24"/>
          <w:lang w:val="ru-RU"/>
        </w:rPr>
        <w:t>11</w:t>
      </w:r>
      <w:r>
        <w:rPr>
          <w:rFonts w:hint="default" w:ascii="Times New Roman" w:hAnsi="Times New Roman" w:cs="Times New Roman"/>
          <w:sz w:val="24"/>
          <w:szCs w:val="24"/>
        </w:rPr>
        <w:t>.0</w:t>
      </w:r>
      <w:r>
        <w:rPr>
          <w:rFonts w:hint="default" w:ascii="Times New Roman" w:hAnsi="Times New Roman" w:cs="Times New Roman"/>
          <w:sz w:val="24"/>
          <w:szCs w:val="24"/>
          <w:lang w:val="ru-RU"/>
        </w:rPr>
        <w:t>9</w:t>
      </w:r>
      <w:r>
        <w:rPr>
          <w:rFonts w:hint="default" w:ascii="Times New Roman" w:hAnsi="Times New Roman" w:cs="Times New Roman"/>
          <w:sz w:val="24"/>
          <w:szCs w:val="24"/>
        </w:rPr>
        <w:t>.202</w:t>
      </w: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 го</w:t>
      </w:r>
      <w:r>
        <w:rPr>
          <w:rFonts w:hint="default" w:ascii="Times New Roman" w:hAnsi="Times New Roman" w:cs="Times New Roman"/>
          <w:sz w:val="24"/>
          <w:szCs w:val="24"/>
          <w:lang w:val="ru-RU"/>
        </w:rPr>
        <w:t>д</w:t>
      </w:r>
      <w:r>
        <w:rPr>
          <w:rFonts w:hint="default" w:ascii="Times New Roman" w:hAnsi="Times New Roman" w:cs="Times New Roman"/>
          <w:sz w:val="24"/>
          <w:szCs w:val="24"/>
        </w:rPr>
        <w:t>а, именуемое в дальнейшем «Организатор», с одной стороны и</w:t>
      </w:r>
    </w:p>
    <w:p w14:paraId="60CA79E0">
      <w:pPr>
        <w:pBdr>
          <w:bottom w:val="single" w:color="auto" w:sz="12" w:space="0"/>
        </w:pBdr>
        <w:tabs>
          <w:tab w:val="left" w:pos="398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CA9FE6A">
      <w:pPr>
        <w:tabs>
          <w:tab w:val="left" w:pos="3980"/>
        </w:tabs>
        <w:spacing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 xml:space="preserve">                                                    (</w:t>
      </w:r>
      <w:r>
        <w:rPr>
          <w:rFonts w:hint="default" w:ascii="Times New Roman" w:hAnsi="Times New Roman" w:cs="Times New Roman"/>
          <w:sz w:val="18"/>
          <w:szCs w:val="18"/>
          <w:lang w:val="ru-RU"/>
        </w:rPr>
        <w:t>Наименование организации</w:t>
      </w:r>
      <w:r>
        <w:rPr>
          <w:rFonts w:hint="default" w:ascii="Times New Roman" w:hAnsi="Times New Roman" w:cs="Times New Roman"/>
          <w:sz w:val="24"/>
          <w:szCs w:val="24"/>
          <w:lang w:val="ru-RU"/>
        </w:rPr>
        <w:t>)</w:t>
      </w:r>
    </w:p>
    <w:p w14:paraId="5DC6402A">
      <w:pPr>
        <w:pBdr>
          <w:bottom w:val="single" w:color="auto" w:sz="12" w:space="0"/>
        </w:pBdr>
        <w:tabs>
          <w:tab w:val="left" w:pos="3980"/>
        </w:tabs>
        <w:spacing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в лице </w:t>
      </w:r>
    </w:p>
    <w:p w14:paraId="7E3F26C0">
      <w:pPr>
        <w:tabs>
          <w:tab w:val="left" w:pos="3980"/>
        </w:tabs>
        <w:spacing w:after="0" w:line="240" w:lineRule="auto"/>
        <w:ind w:firstLine="3510" w:firstLineChars="1950"/>
        <w:jc w:val="both"/>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(должность и ФИО)</w:t>
      </w:r>
    </w:p>
    <w:p w14:paraId="58BC4A84">
      <w:pPr>
        <w:tabs>
          <w:tab w:val="left" w:pos="3980"/>
        </w:tabs>
        <w:spacing w:after="0" w:line="240" w:lineRule="auto"/>
        <w:jc w:val="both"/>
        <w:rPr>
          <w:rFonts w:hint="default" w:ascii="Times New Roman" w:hAnsi="Times New Roman" w:cs="Times New Roman"/>
          <w:sz w:val="24"/>
          <w:szCs w:val="24"/>
          <w:lang w:val="ru-RU"/>
        </w:rPr>
      </w:pPr>
    </w:p>
    <w:p w14:paraId="547219B1">
      <w:pPr>
        <w:tabs>
          <w:tab w:val="left" w:pos="3980"/>
        </w:tabs>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действующей на основании</w:t>
      </w:r>
      <w:r>
        <w:rPr>
          <w:rFonts w:hint="default" w:ascii="Times New Roman" w:hAnsi="Times New Roman" w:cs="Times New Roman"/>
          <w:sz w:val="24"/>
          <w:szCs w:val="24"/>
          <w:lang w:val="ru-RU"/>
        </w:rPr>
        <w:t>__________________________</w:t>
      </w:r>
      <w:r>
        <w:rPr>
          <w:rFonts w:hint="default" w:ascii="Times New Roman" w:hAnsi="Times New Roman" w:cs="Times New Roman"/>
          <w:sz w:val="24"/>
          <w:szCs w:val="24"/>
        </w:rPr>
        <w:t xml:space="preserve">, именуемый в дальнейшем «Участник», с другой стороны, </w:t>
      </w:r>
      <w:r>
        <w:rPr>
          <w:rFonts w:hint="default" w:ascii="Times New Roman" w:hAnsi="Times New Roman" w:cs="Times New Roman"/>
          <w:sz w:val="24"/>
          <w:szCs w:val="24"/>
          <w:lang w:val="ru-RU"/>
        </w:rPr>
        <w:t>а</w:t>
      </w:r>
      <w:r>
        <w:rPr>
          <w:rFonts w:hint="default" w:ascii="Times New Roman" w:hAnsi="Times New Roman" w:cs="Times New Roman"/>
          <w:sz w:val="24"/>
          <w:szCs w:val="24"/>
        </w:rPr>
        <w:t xml:space="preserve"> совместно именуемые «Стороны», в соответствии с пунктом 4 части 1 статьи 93 Федерального закона от 05.04.2013 г. № 44-ФЗ «О контрактной системе в сфере закупок товаров, работ и услуг для обеспечения государственных и муниципальных нужд» (далее – Федеральный закон № 44-ФЗ) заключили настоящий Договор о нижеследующем:</w:t>
      </w:r>
    </w:p>
    <w:p w14:paraId="142B7016">
      <w:pPr>
        <w:spacing w:after="0" w:line="240" w:lineRule="auto"/>
        <w:jc w:val="both"/>
        <w:rPr>
          <w:rFonts w:hint="default" w:ascii="Times New Roman" w:hAnsi="Times New Roman" w:cs="Times New Roman"/>
          <w:sz w:val="24"/>
          <w:szCs w:val="24"/>
        </w:rPr>
      </w:pPr>
    </w:p>
    <w:p w14:paraId="13169B6B">
      <w:pPr>
        <w:numPr>
          <w:ilvl w:val="0"/>
          <w:numId w:val="0"/>
        </w:numPr>
        <w:spacing w:after="0" w:line="240" w:lineRule="auto"/>
        <w:ind w:left="360" w:leftChars="0"/>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ru-RU"/>
        </w:rPr>
        <w:t>1.</w:t>
      </w:r>
      <w:r>
        <w:rPr>
          <w:rFonts w:hint="default" w:ascii="Times New Roman" w:hAnsi="Times New Roman" w:cs="Times New Roman"/>
          <w:b/>
          <w:bCs/>
          <w:sz w:val="24"/>
          <w:szCs w:val="24"/>
        </w:rPr>
        <w:t>Предмет договора</w:t>
      </w:r>
    </w:p>
    <w:p w14:paraId="1B67B73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1.1. По настоящему договору Участник оплачивает организационный взнос за участие в </w:t>
      </w:r>
      <w:r>
        <w:rPr>
          <w:rFonts w:hint="default" w:ascii="Times New Roman" w:hAnsi="Times New Roman" w:cs="Times New Roman"/>
          <w:sz w:val="24"/>
          <w:szCs w:val="24"/>
          <w:lang w:val="en-US"/>
        </w:rPr>
        <w:t>XII</w:t>
      </w:r>
      <w:r>
        <w:rPr>
          <w:rFonts w:hint="default" w:ascii="Times New Roman" w:hAnsi="Times New Roman" w:cs="Times New Roman"/>
          <w:sz w:val="24"/>
          <w:szCs w:val="24"/>
        </w:rPr>
        <w:t xml:space="preserve"> Международном вокальном конкурсе «Сандугач-Соловей»</w:t>
      </w:r>
      <w:r>
        <w:rPr>
          <w:rFonts w:hint="default" w:ascii="Times New Roman" w:hAnsi="Times New Roman" w:cs="Times New Roman"/>
          <w:bCs/>
          <w:sz w:val="24"/>
          <w:szCs w:val="24"/>
        </w:rPr>
        <w:t xml:space="preserve"> (далее Конкурс) </w:t>
      </w:r>
      <w:r>
        <w:rPr>
          <w:rFonts w:hint="default" w:ascii="Times New Roman" w:hAnsi="Times New Roman" w:cs="Times New Roman"/>
          <w:sz w:val="24"/>
          <w:szCs w:val="24"/>
        </w:rPr>
        <w:t xml:space="preserve">в порядке и на условиях, указанных в настоящем Договоре и предоставляет на </w:t>
      </w:r>
      <w:r>
        <w:rPr>
          <w:rFonts w:hint="default" w:ascii="Times New Roman" w:hAnsi="Times New Roman" w:cs="Times New Roman"/>
          <w:bCs/>
          <w:sz w:val="24"/>
          <w:szCs w:val="24"/>
        </w:rPr>
        <w:t>К</w:t>
      </w:r>
      <w:r>
        <w:rPr>
          <w:rFonts w:hint="default" w:ascii="Times New Roman" w:hAnsi="Times New Roman" w:cs="Times New Roman"/>
          <w:sz w:val="24"/>
          <w:szCs w:val="24"/>
        </w:rPr>
        <w:t>онкурс заявку на участие конкурсантов (конкурсанта) в Конкурсе, а Организатор проводит Конкурс и предоставляет возможность конкурсантам (конкурсанту) Участника принять участие в Конкурсе.</w:t>
      </w:r>
    </w:p>
    <w:p w14:paraId="63E240FA">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1.2. Конкурс проводится</w:t>
      </w:r>
      <w:r>
        <w:rPr>
          <w:rFonts w:hint="default" w:ascii="Times New Roman" w:hAnsi="Times New Roman" w:cs="Times New Roman"/>
          <w:sz w:val="24"/>
          <w:szCs w:val="24"/>
          <w:lang w:val="ru-RU"/>
        </w:rPr>
        <w:t xml:space="preserve"> на основании приказа №___от _______2025 года</w:t>
      </w:r>
      <w:r>
        <w:rPr>
          <w:rFonts w:hint="default" w:ascii="Times New Roman" w:hAnsi="Times New Roman" w:cs="Times New Roman"/>
          <w:sz w:val="24"/>
          <w:szCs w:val="24"/>
        </w:rPr>
        <w:t xml:space="preserve"> в соответствии с Положением,</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которое размещено Организатором </w:t>
      </w:r>
      <w:r>
        <w:rPr>
          <w:rFonts w:hint="default" w:ascii="Times New Roman" w:hAnsi="Times New Roman" w:cs="Times New Roman"/>
          <w:sz w:val="24"/>
          <w:szCs w:val="24"/>
          <w:lang w:val="ru-RU"/>
        </w:rPr>
        <w:t xml:space="preserve">на </w:t>
      </w:r>
      <w:r>
        <w:rPr>
          <w:rFonts w:hint="default" w:ascii="Times New Roman" w:hAnsi="Times New Roman" w:cs="Times New Roman"/>
          <w:sz w:val="24"/>
          <w:szCs w:val="24"/>
        </w:rPr>
        <w:t xml:space="preserve">на официальной странице конкурса в </w:t>
      </w:r>
      <w:r>
        <w:rPr>
          <w:rFonts w:hint="default" w:ascii="Times New Roman" w:hAnsi="Times New Roman" w:cs="Times New Roman"/>
          <w:b/>
          <w:bCs/>
        </w:rPr>
        <w:t xml:space="preserve">Вконтакте: </w:t>
      </w:r>
      <w:r>
        <w:rPr>
          <w:rFonts w:hint="default" w:ascii="Times New Roman" w:hAnsi="Times New Roman" w:cs="Times New Roman"/>
        </w:rPr>
        <w:fldChar w:fldCharType="begin"/>
      </w:r>
      <w:r>
        <w:rPr>
          <w:rFonts w:hint="default" w:ascii="Times New Roman" w:hAnsi="Times New Roman" w:cs="Times New Roman"/>
        </w:rPr>
        <w:instrText xml:space="preserve"> HYPERLINK "https://vk.com/club139154385"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https://vk.com/club139154385</w:t>
      </w:r>
      <w:r>
        <w:rPr>
          <w:rFonts w:hint="default" w:ascii="Times New Roman" w:hAnsi="Times New Roman" w:cs="Times New Roman"/>
          <w:color w:val="0000FF"/>
          <w:u w:val="single"/>
        </w:rPr>
        <w:fldChar w:fldCharType="end"/>
      </w:r>
      <w:r>
        <w:rPr>
          <w:rFonts w:hint="default" w:ascii="Times New Roman" w:hAnsi="Times New Roman" w:cs="Times New Roman"/>
          <w:color w:val="0000FF"/>
          <w:u w:val="single"/>
          <w:lang w:val="ru-RU"/>
        </w:rPr>
        <w:t xml:space="preserve"> ,</w:t>
      </w:r>
      <w:r>
        <w:rPr>
          <w:rFonts w:hint="default" w:ascii="Times New Roman" w:hAnsi="Times New Roman" w:cs="Times New Roman"/>
          <w:sz w:val="24"/>
          <w:szCs w:val="24"/>
        </w:rPr>
        <w:t xml:space="preserve">условия Положения которого являются для Сторон обязательными. </w:t>
      </w:r>
    </w:p>
    <w:p w14:paraId="2F47655A">
      <w:pPr>
        <w:spacing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1.3. Конкурс проводится </w:t>
      </w:r>
      <w:r>
        <w:rPr>
          <w:rFonts w:hint="default" w:ascii="Times New Roman" w:hAnsi="Times New Roman" w:cs="Times New Roman"/>
          <w:sz w:val="24"/>
          <w:szCs w:val="24"/>
          <w:lang w:val="en-US"/>
        </w:rPr>
        <w:t>1</w:t>
      </w:r>
      <w:r>
        <w:rPr>
          <w:rFonts w:hint="default" w:ascii="Times New Roman" w:hAnsi="Times New Roman" w:cs="Times New Roman"/>
          <w:sz w:val="24"/>
          <w:szCs w:val="24"/>
          <w:lang w:val="ru-RU"/>
        </w:rPr>
        <w:t>,</w:t>
      </w:r>
      <w:r>
        <w:rPr>
          <w:rFonts w:hint="default" w:ascii="Times New Roman" w:hAnsi="Times New Roman" w:cs="Times New Roman"/>
          <w:sz w:val="24"/>
          <w:szCs w:val="24"/>
        </w:rPr>
        <w:t>2 марта 202</w:t>
      </w:r>
      <w:r>
        <w:rPr>
          <w:rFonts w:hint="default" w:ascii="Times New Roman" w:hAnsi="Times New Roman" w:cs="Times New Roman"/>
          <w:sz w:val="24"/>
          <w:szCs w:val="24"/>
          <w:lang w:val="en-US"/>
        </w:rPr>
        <w:t>5</w:t>
      </w:r>
      <w:r>
        <w:rPr>
          <w:rFonts w:hint="default" w:ascii="Times New Roman" w:hAnsi="Times New Roman" w:cs="Times New Roman"/>
          <w:sz w:val="24"/>
          <w:szCs w:val="24"/>
        </w:rPr>
        <w:t xml:space="preserve"> года в </w:t>
      </w:r>
      <w:r>
        <w:rPr>
          <w:rFonts w:hint="default" w:ascii="Times New Roman" w:hAnsi="Times New Roman" w:cs="Times New Roman"/>
          <w:sz w:val="24"/>
          <w:szCs w:val="24"/>
          <w:lang w:val="ru-RU"/>
        </w:rPr>
        <w:t xml:space="preserve">очном </w:t>
      </w:r>
      <w:r>
        <w:rPr>
          <w:rFonts w:hint="default" w:ascii="Times New Roman" w:hAnsi="Times New Roman" w:cs="Times New Roman"/>
          <w:sz w:val="24"/>
          <w:szCs w:val="24"/>
        </w:rPr>
        <w:t>форма</w:t>
      </w:r>
      <w:r>
        <w:rPr>
          <w:rFonts w:hint="default" w:ascii="Times New Roman" w:hAnsi="Times New Roman" w:cs="Times New Roman"/>
          <w:sz w:val="24"/>
          <w:szCs w:val="24"/>
          <w:lang w:val="ru-RU"/>
        </w:rPr>
        <w:t xml:space="preserve">те </w:t>
      </w:r>
      <w:r>
        <w:rPr>
          <w:rFonts w:hint="default" w:ascii="Times New Roman" w:hAnsi="Times New Roman" w:cs="Times New Roman"/>
          <w:sz w:val="24"/>
          <w:szCs w:val="24"/>
        </w:rPr>
        <w:t>в один тур.</w:t>
      </w:r>
      <w:r>
        <w:rPr>
          <w:rFonts w:hint="default" w:ascii="Times New Roman" w:hAnsi="Times New Roman" w:cs="Times New Roman"/>
          <w:sz w:val="24"/>
          <w:szCs w:val="24"/>
          <w:lang w:val="ru-RU"/>
        </w:rPr>
        <w:t xml:space="preserve"> С 4 марта по 31 марта 2025 года в заочном формате.</w:t>
      </w:r>
    </w:p>
    <w:p w14:paraId="3C6FECBC">
      <w:pPr>
        <w:spacing w:after="0" w:line="240" w:lineRule="auto"/>
        <w:jc w:val="both"/>
        <w:rPr>
          <w:rFonts w:hint="default" w:ascii="Times New Roman" w:hAnsi="Times New Roman" w:cs="Times New Roman"/>
          <w:sz w:val="24"/>
          <w:szCs w:val="24"/>
        </w:rPr>
      </w:pPr>
    </w:p>
    <w:p w14:paraId="28E4705B">
      <w:pPr>
        <w:spacing w:after="0"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2.Права и обязанности сторон</w:t>
      </w:r>
    </w:p>
    <w:p w14:paraId="0B3BEEAB">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2.1. Участник обязуется: </w:t>
      </w:r>
    </w:p>
    <w:p w14:paraId="21DEB46F">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2.1.1. Ознакомиться с Положением, размещенным на официальной странице в  </w:t>
      </w:r>
      <w:r>
        <w:rPr>
          <w:rFonts w:hint="default" w:ascii="Times New Roman" w:hAnsi="Times New Roman" w:cs="Times New Roman"/>
          <w:b/>
          <w:bCs/>
        </w:rPr>
        <w:t xml:space="preserve">Вконтакте: </w:t>
      </w:r>
      <w:r>
        <w:rPr>
          <w:rFonts w:hint="default" w:ascii="Times New Roman" w:hAnsi="Times New Roman" w:cs="Times New Roman"/>
        </w:rPr>
        <w:fldChar w:fldCharType="begin"/>
      </w:r>
      <w:r>
        <w:rPr>
          <w:rFonts w:hint="default" w:ascii="Times New Roman" w:hAnsi="Times New Roman" w:cs="Times New Roman"/>
        </w:rPr>
        <w:instrText xml:space="preserve"> HYPERLINK "https://vk.com/club139154385"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https://vk.com/club139154385</w:t>
      </w:r>
      <w:r>
        <w:rPr>
          <w:rFonts w:hint="default" w:ascii="Times New Roman" w:hAnsi="Times New Roman" w:cs="Times New Roman"/>
          <w:color w:val="0000FF"/>
          <w:u w:val="single"/>
        </w:rPr>
        <w:fldChar w:fldCharType="end"/>
      </w:r>
    </w:p>
    <w:p w14:paraId="66C328FC">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2.1.2. Предоставить Организатору заявку на Конкурс в порядке, предусмотренном Положением. </w:t>
      </w:r>
    </w:p>
    <w:p w14:paraId="59FD0F8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2.1.3. Оплатить Организатору за участие в Конкурсе в порядке, предусмотренном настоящим договором не позднее 2</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февраля 202</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года</w:t>
      </w:r>
      <w:r>
        <w:rPr>
          <w:rFonts w:hint="default" w:ascii="Times New Roman" w:hAnsi="Times New Roman" w:cs="Times New Roman"/>
          <w:sz w:val="24"/>
          <w:szCs w:val="24"/>
          <w:lang w:val="ru-RU"/>
        </w:rPr>
        <w:t xml:space="preserve"> (для очного участия) и не позднее 28 февраля 2025 года (для заочного участия)</w:t>
      </w:r>
      <w:r>
        <w:rPr>
          <w:rFonts w:hint="default" w:ascii="Times New Roman" w:hAnsi="Times New Roman" w:cs="Times New Roman"/>
          <w:sz w:val="24"/>
          <w:szCs w:val="24"/>
        </w:rPr>
        <w:t xml:space="preserve">.  </w:t>
      </w:r>
    </w:p>
    <w:p w14:paraId="10CD6EA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2.1.4. При отказе от участия в Конкурсе, Участник не менее чем за 5 (пять) рабочих дней до начала Конкурса обязуется письменно известить об этом Организатора. В этом случае оплата возвращается Участнику.</w:t>
      </w:r>
    </w:p>
    <w:p w14:paraId="39F3BD24">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2.2. Организатор обязуется: </w:t>
      </w:r>
    </w:p>
    <w:p w14:paraId="4C87238C">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2.2.1. Предоставить конкурсантам Участника возможность принять участие в </w:t>
      </w:r>
      <w:r>
        <w:rPr>
          <w:rFonts w:hint="default" w:ascii="Times New Roman" w:hAnsi="Times New Roman" w:cs="Times New Roman"/>
          <w:bCs/>
          <w:sz w:val="24"/>
          <w:szCs w:val="24"/>
        </w:rPr>
        <w:t xml:space="preserve">Конкурсе </w:t>
      </w:r>
      <w:r>
        <w:rPr>
          <w:rFonts w:hint="default" w:ascii="Times New Roman" w:hAnsi="Times New Roman" w:cs="Times New Roman"/>
          <w:sz w:val="24"/>
          <w:szCs w:val="24"/>
        </w:rPr>
        <w:t>согласно Положению.</w:t>
      </w:r>
    </w:p>
    <w:p w14:paraId="5AE81F23">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2.3. После проведения Конкурса оформляется двусторонний акт сдачи-приемки услу</w:t>
      </w:r>
      <w:r>
        <w:rPr>
          <w:rFonts w:hint="default" w:ascii="Times New Roman" w:hAnsi="Times New Roman" w:cs="Times New Roman"/>
          <w:sz w:val="24"/>
          <w:szCs w:val="24"/>
          <w:lang w:val="ru-RU"/>
        </w:rPr>
        <w:t>г</w:t>
      </w:r>
    </w:p>
    <w:p w14:paraId="2F2F50C3">
      <w:pPr>
        <w:spacing w:after="0"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3. Цена Договора</w:t>
      </w:r>
    </w:p>
    <w:p w14:paraId="3E1B9F1B">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3.1. В соответствии с Положением о Конкурсе организационный взнос составляет _________ (________________</w:t>
      </w:r>
      <w:r>
        <w:rPr>
          <w:rFonts w:hint="default" w:ascii="Times New Roman" w:hAnsi="Times New Roman" w:cs="Times New Roman"/>
          <w:color w:val="000000"/>
          <w:sz w:val="24"/>
          <w:szCs w:val="24"/>
          <w:lang w:val="ru-RU"/>
        </w:rPr>
        <w:t>______________________________________</w:t>
      </w:r>
      <w:r>
        <w:rPr>
          <w:rFonts w:hint="default" w:ascii="Times New Roman" w:hAnsi="Times New Roman" w:cs="Times New Roman"/>
          <w:color w:val="000000"/>
          <w:sz w:val="24"/>
          <w:szCs w:val="24"/>
          <w:lang w:val="tt-RU"/>
        </w:rPr>
        <w:t>)</w:t>
      </w:r>
      <w:r>
        <w:rPr>
          <w:rFonts w:hint="default" w:ascii="Times New Roman" w:hAnsi="Times New Roman" w:cs="Times New Roman"/>
          <w:color w:val="000000"/>
          <w:sz w:val="24"/>
          <w:szCs w:val="24"/>
        </w:rPr>
        <w:t xml:space="preserve"> рублей.</w:t>
      </w:r>
    </w:p>
    <w:p w14:paraId="2200E13E">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3.1.1. Согласно заявке, Участник участвуют в номинаци</w:t>
      </w:r>
      <w:r>
        <w:rPr>
          <w:rFonts w:hint="default" w:ascii="Times New Roman" w:hAnsi="Times New Roman" w:cs="Times New Roman"/>
          <w:color w:val="000000"/>
          <w:sz w:val="24"/>
          <w:szCs w:val="24"/>
          <w:lang w:val="tt-RU"/>
        </w:rPr>
        <w:t>и</w:t>
      </w:r>
      <w:r>
        <w:rPr>
          <w:rFonts w:hint="default" w:ascii="Times New Roman" w:hAnsi="Times New Roman" w:cs="Times New Roman"/>
          <w:color w:val="000000"/>
          <w:sz w:val="24"/>
          <w:szCs w:val="24"/>
        </w:rPr>
        <w:t>:</w:t>
      </w:r>
    </w:p>
    <w:p w14:paraId="064C025F">
      <w:pPr>
        <w:spacing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______________________________(соло/дуэт/ансамбль) – на сумму ________________ (_____________</w:t>
      </w:r>
      <w:r>
        <w:rPr>
          <w:rFonts w:hint="default" w:ascii="Times New Roman" w:hAnsi="Times New Roman" w:cs="Times New Roman"/>
          <w:color w:val="000000"/>
          <w:sz w:val="24"/>
          <w:szCs w:val="24"/>
          <w:lang w:val="ru-RU"/>
        </w:rPr>
        <w:t>___________________________________</w:t>
      </w:r>
      <w:r>
        <w:rPr>
          <w:rFonts w:hint="default" w:ascii="Times New Roman" w:hAnsi="Times New Roman" w:cs="Times New Roman"/>
          <w:color w:val="000000"/>
          <w:sz w:val="24"/>
          <w:szCs w:val="24"/>
        </w:rPr>
        <w:t>) рублей;</w:t>
      </w:r>
    </w:p>
    <w:p w14:paraId="0BA48A8A">
      <w:pPr>
        <w:spacing w:after="0" w:line="240" w:lineRule="auto"/>
        <w:jc w:val="both"/>
        <w:rPr>
          <w:rFonts w:hint="default" w:ascii="Times New Roman" w:hAnsi="Times New Roman" w:cs="Times New Roman"/>
          <w:sz w:val="24"/>
          <w:szCs w:val="24"/>
        </w:rPr>
      </w:pPr>
      <w:r>
        <w:rPr>
          <w:rFonts w:hint="default" w:ascii="Times New Roman" w:hAnsi="Times New Roman" w:cs="Times New Roman"/>
          <w:color w:val="000000"/>
          <w:sz w:val="24"/>
          <w:szCs w:val="24"/>
        </w:rPr>
        <w:t>3.2. Участник производит 100% предоплату взноса на расчетный счет Организатора н</w:t>
      </w:r>
      <w:r>
        <w:rPr>
          <w:rFonts w:hint="default" w:ascii="Times New Roman" w:hAnsi="Times New Roman" w:cs="Times New Roman"/>
          <w:sz w:val="24"/>
          <w:szCs w:val="24"/>
        </w:rPr>
        <w:t xml:space="preserve">е позднее не позднее </w:t>
      </w:r>
      <w:r>
        <w:rPr>
          <w:rFonts w:hint="default" w:ascii="Times New Roman" w:hAnsi="Times New Roman" w:cs="Times New Roman"/>
          <w:sz w:val="24"/>
          <w:szCs w:val="24"/>
          <w:lang w:val="ru-RU"/>
        </w:rPr>
        <w:t>22</w:t>
      </w:r>
      <w:r>
        <w:rPr>
          <w:rFonts w:hint="default" w:ascii="Times New Roman" w:hAnsi="Times New Roman" w:cs="Times New Roman"/>
          <w:sz w:val="24"/>
          <w:szCs w:val="24"/>
        </w:rPr>
        <w:t xml:space="preserve"> февраля 202</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года</w:t>
      </w:r>
      <w:r>
        <w:rPr>
          <w:rFonts w:hint="default" w:ascii="Times New Roman" w:hAnsi="Times New Roman" w:cs="Times New Roman"/>
          <w:sz w:val="24"/>
          <w:szCs w:val="24"/>
          <w:lang w:val="ru-RU"/>
        </w:rPr>
        <w:t xml:space="preserve"> (для очного участия) и не позднее 28 февраля 2025 года (для заочного участия)</w:t>
      </w:r>
      <w:r>
        <w:rPr>
          <w:rFonts w:hint="default" w:ascii="Times New Roman" w:hAnsi="Times New Roman" w:cs="Times New Roman"/>
          <w:sz w:val="24"/>
          <w:szCs w:val="24"/>
        </w:rPr>
        <w:t>. Оплата считается произведенной с момента поступления денежных средств на расчетный счет Организатора. Копия платёжного поручения вместе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с заявкой прикрепляются в Яндекс форме в формате </w:t>
      </w:r>
      <w:r>
        <w:rPr>
          <w:rFonts w:hint="default" w:ascii="Times New Roman" w:hAnsi="Times New Roman" w:cs="Times New Roman"/>
          <w:sz w:val="24"/>
          <w:szCs w:val="24"/>
          <w:lang w:val="en-US"/>
        </w:rPr>
        <w:t>PNG</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JPEG</w:t>
      </w:r>
      <w:r>
        <w:rPr>
          <w:rFonts w:hint="default" w:ascii="Times New Roman" w:hAnsi="Times New Roman" w:cs="Times New Roman"/>
          <w:sz w:val="24"/>
          <w:szCs w:val="24"/>
        </w:rPr>
        <w:t xml:space="preserve"> или </w:t>
      </w:r>
      <w:r>
        <w:rPr>
          <w:rFonts w:hint="default" w:ascii="Times New Roman" w:hAnsi="Times New Roman" w:cs="Times New Roman"/>
          <w:sz w:val="24"/>
          <w:szCs w:val="24"/>
          <w:lang w:val="en-US"/>
        </w:rPr>
        <w:t>PDF</w:t>
      </w:r>
      <w:r>
        <w:rPr>
          <w:rFonts w:hint="default" w:ascii="Times New Roman" w:hAnsi="Times New Roman" w:cs="Times New Roman"/>
          <w:sz w:val="24"/>
          <w:szCs w:val="24"/>
        </w:rPr>
        <w:t>.</w:t>
      </w:r>
    </w:p>
    <w:p w14:paraId="72A1D1C1">
      <w:pPr>
        <w:spacing w:after="0" w:line="240" w:lineRule="auto"/>
        <w:rPr>
          <w:rFonts w:hint="default" w:ascii="Times New Roman" w:hAnsi="Times New Roman" w:cs="Times New Roman"/>
          <w:sz w:val="24"/>
          <w:szCs w:val="24"/>
        </w:rPr>
      </w:pPr>
    </w:p>
    <w:p w14:paraId="68CF6C06">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bCs/>
          <w:sz w:val="24"/>
          <w:szCs w:val="24"/>
        </w:rPr>
        <w:t>4. Ответственность сторон</w:t>
      </w:r>
    </w:p>
    <w:p w14:paraId="74B2FB0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4.1. Меры ответственности сторон применяются в соответствии с нормами гражданского законодательства, действующего на территории Российской Федерации. </w:t>
      </w:r>
    </w:p>
    <w:p w14:paraId="15124BC8">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4.2 Стороны освобождаются от ответственности за неисполнение или ненадлежащее исполнение обязательств по настоящему договору, если оно явилось следствием обстоятельств непреодолимой силы, возникших после заключения договора в результате событий чрезвычайного и непредотвратимого характера, и если эти обстоятельства непосредственно повлияли на исполнение договора, в число таких обстоятельств входят: война (включая локальные конфликты), мятежи, саботаж, забастовки, пожары, взрывы, наводнение или иное стихийное бедствие, издание правовых актов государственных органов или органов местного самоуправления и т.п.</w:t>
      </w:r>
    </w:p>
    <w:p w14:paraId="6FB2E624">
      <w:pPr>
        <w:spacing w:after="0" w:line="240" w:lineRule="auto"/>
        <w:jc w:val="both"/>
        <w:rPr>
          <w:rFonts w:hint="default" w:ascii="Times New Roman" w:hAnsi="Times New Roman" w:cs="Times New Roman"/>
          <w:sz w:val="24"/>
          <w:szCs w:val="24"/>
        </w:rPr>
      </w:pPr>
    </w:p>
    <w:p w14:paraId="09B72224">
      <w:pPr>
        <w:spacing w:after="0"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5. Срок действия Договора</w:t>
      </w:r>
    </w:p>
    <w:p w14:paraId="252EC8F3">
      <w:pPr>
        <w:spacing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5.1. Настоящий Договор вступает в силу с момента его подписания обеими Сторонами и действует до момента выполнения Участником и Организатором всех обязательств по настоящему договору</w:t>
      </w:r>
      <w:r>
        <w:rPr>
          <w:rFonts w:hint="default" w:ascii="Times New Roman" w:hAnsi="Times New Roman" w:cs="Times New Roman"/>
          <w:sz w:val="24"/>
          <w:szCs w:val="24"/>
          <w:lang w:val="ru-RU"/>
        </w:rPr>
        <w:t>.</w:t>
      </w:r>
    </w:p>
    <w:p w14:paraId="75F44A0C">
      <w:pPr>
        <w:spacing w:after="0" w:line="240" w:lineRule="auto"/>
        <w:jc w:val="both"/>
        <w:rPr>
          <w:rFonts w:hint="default" w:ascii="Times New Roman" w:hAnsi="Times New Roman" w:cs="Times New Roman"/>
          <w:sz w:val="24"/>
          <w:szCs w:val="24"/>
          <w:lang w:val="ru-RU"/>
        </w:rPr>
      </w:pPr>
    </w:p>
    <w:p w14:paraId="70B6A5E5">
      <w:pPr>
        <w:spacing w:after="0"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6. Порядок разрешения споров</w:t>
      </w:r>
    </w:p>
    <w:p w14:paraId="241D98E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 Если соглашение Сторонами не будет достигнуто, то споры и разногласия подлежат рассмотрению в суде по месту нахождения Организатора.</w:t>
      </w:r>
    </w:p>
    <w:p w14:paraId="1F38A3C1">
      <w:pPr>
        <w:spacing w:after="0" w:line="240" w:lineRule="auto"/>
        <w:jc w:val="both"/>
        <w:rPr>
          <w:rFonts w:hint="default" w:ascii="Times New Roman" w:hAnsi="Times New Roman" w:cs="Times New Roman"/>
          <w:sz w:val="24"/>
          <w:szCs w:val="24"/>
        </w:rPr>
      </w:pPr>
    </w:p>
    <w:p w14:paraId="28405607">
      <w:pPr>
        <w:spacing w:after="0"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7. Заключительные условия</w:t>
      </w:r>
    </w:p>
    <w:p w14:paraId="343AEFB2">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7.1. Настоящий Договор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Договора.</w:t>
      </w:r>
    </w:p>
    <w:p w14:paraId="3E66E0CF">
      <w:pPr>
        <w:spacing w:after="0" w:line="240" w:lineRule="auto"/>
        <w:jc w:val="center"/>
        <w:rPr>
          <w:rFonts w:hint="default" w:ascii="Times New Roman" w:hAnsi="Times New Roman" w:cs="Times New Roman"/>
          <w:sz w:val="24"/>
          <w:szCs w:val="24"/>
        </w:rPr>
      </w:pPr>
    </w:p>
    <w:p w14:paraId="2A3C3490">
      <w:pPr>
        <w:spacing w:after="0"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8. Реквизиты сторон:</w:t>
      </w:r>
    </w:p>
    <w:p w14:paraId="31A41B6F">
      <w:pPr>
        <w:spacing w:after="0" w:line="240" w:lineRule="auto"/>
        <w:rPr>
          <w:rFonts w:hint="default" w:ascii="Times New Roman" w:hAnsi="Times New Roman" w:cs="Times New Roman"/>
          <w:sz w:val="24"/>
          <w:szCs w:val="24"/>
        </w:rPr>
      </w:pPr>
    </w:p>
    <w:tbl>
      <w:tblPr>
        <w:tblStyle w:val="12"/>
        <w:tblW w:w="0" w:type="auto"/>
        <w:tblInd w:w="0" w:type="dxa"/>
        <w:tblLayout w:type="autofit"/>
        <w:tblCellMar>
          <w:top w:w="0" w:type="dxa"/>
          <w:left w:w="108" w:type="dxa"/>
          <w:bottom w:w="0" w:type="dxa"/>
          <w:right w:w="108" w:type="dxa"/>
        </w:tblCellMar>
      </w:tblPr>
      <w:tblGrid>
        <w:gridCol w:w="5068"/>
        <w:gridCol w:w="5069"/>
      </w:tblGrid>
      <w:tr w14:paraId="734858A5">
        <w:tblPrEx>
          <w:tblCellMar>
            <w:top w:w="0" w:type="dxa"/>
            <w:left w:w="108" w:type="dxa"/>
            <w:bottom w:w="0" w:type="dxa"/>
            <w:right w:w="108" w:type="dxa"/>
          </w:tblCellMar>
        </w:tblPrEx>
        <w:tc>
          <w:tcPr>
            <w:tcW w:w="5068" w:type="dxa"/>
            <w:noWrap w:val="0"/>
            <w:vAlign w:val="top"/>
          </w:tcPr>
          <w:p w14:paraId="0AF6F800">
            <w:pPr>
              <w:spacing w:after="0" w:line="256" w:lineRule="auto"/>
              <w:jc w:val="center"/>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ОРГАНИЗАТОР</w:t>
            </w:r>
          </w:p>
          <w:p w14:paraId="1DF9FD63">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ФГБОУ ВО «Казанский государственный институт культуры»</w:t>
            </w:r>
          </w:p>
          <w:p w14:paraId="3597375E">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ИНН 1659017872/ КПП 165901001</w:t>
            </w:r>
          </w:p>
          <w:p w14:paraId="6E18B7FA">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420059.ю Казань, ул. Оренбургский тракт, 3</w:t>
            </w:r>
          </w:p>
          <w:p w14:paraId="18D32E88">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р/с 03214643000000011100</w:t>
            </w:r>
          </w:p>
          <w:p w14:paraId="25CE928C">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к/с 40102810445370000079</w:t>
            </w:r>
          </w:p>
          <w:p w14:paraId="5B71C11C">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ОТДЕЛЕНИЕ-НБ РЕСПУБЛИКИ ТАТАРСТАН БАНКА РОССИИ//УФК по Республики Татарстан г.Казань</w:t>
            </w:r>
          </w:p>
          <w:p w14:paraId="5F802144">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БИК 019205400</w:t>
            </w:r>
          </w:p>
          <w:p w14:paraId="4556F7AE">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л/с 20116х15080</w:t>
            </w:r>
          </w:p>
          <w:p w14:paraId="0C5D4C03">
            <w:pPr>
              <w:spacing w:after="0" w:line="256" w:lineRule="auto"/>
              <w:rPr>
                <w:rFonts w:hint="default" w:ascii="Times New Roman" w:hAnsi="Times New Roman" w:cs="Times New Roman"/>
                <w:sz w:val="22"/>
                <w:szCs w:val="22"/>
                <w:lang w:eastAsia="en-US"/>
              </w:rPr>
            </w:pPr>
          </w:p>
          <w:p w14:paraId="6E746389">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Проректор по учебно-воспитательной работе_________________/</w:t>
            </w:r>
            <w:r>
              <w:rPr>
                <w:rFonts w:hint="default" w:ascii="Times New Roman" w:hAnsi="Times New Roman" w:cs="Times New Roman"/>
                <w:sz w:val="22"/>
                <w:szCs w:val="22"/>
                <w:lang w:val="ru-RU" w:eastAsia="en-US"/>
              </w:rPr>
              <w:t>З.А.Ибятова</w:t>
            </w:r>
            <w:r>
              <w:rPr>
                <w:rFonts w:hint="default" w:ascii="Times New Roman" w:hAnsi="Times New Roman" w:cs="Times New Roman"/>
                <w:sz w:val="22"/>
                <w:szCs w:val="22"/>
                <w:lang w:eastAsia="en-US"/>
              </w:rPr>
              <w:t xml:space="preserve"> </w:t>
            </w:r>
          </w:p>
          <w:p w14:paraId="594B5F88">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М.П.</w:t>
            </w:r>
          </w:p>
          <w:p w14:paraId="2A8076BC">
            <w:pPr>
              <w:spacing w:after="0" w:line="256" w:lineRule="auto"/>
              <w:jc w:val="center"/>
              <w:rPr>
                <w:rFonts w:hint="default" w:ascii="Times New Roman" w:hAnsi="Times New Roman" w:cs="Times New Roman"/>
                <w:sz w:val="22"/>
                <w:szCs w:val="22"/>
                <w:lang w:eastAsia="en-US"/>
              </w:rPr>
            </w:pPr>
          </w:p>
        </w:tc>
        <w:tc>
          <w:tcPr>
            <w:tcW w:w="5069" w:type="dxa"/>
            <w:noWrap w:val="0"/>
            <w:vAlign w:val="top"/>
          </w:tcPr>
          <w:p w14:paraId="6945B593">
            <w:pPr>
              <w:spacing w:after="0" w:line="256" w:lineRule="auto"/>
              <w:jc w:val="center"/>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УЧАСТНИК</w:t>
            </w:r>
          </w:p>
          <w:p w14:paraId="5C1281E9">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w:t>
            </w:r>
          </w:p>
          <w:p w14:paraId="5722DFB3">
            <w:pPr>
              <w:spacing w:after="0" w:line="256" w:lineRule="auto"/>
              <w:rPr>
                <w:rFonts w:hint="default" w:ascii="Times New Roman" w:hAnsi="Times New Roman" w:cs="Times New Roman"/>
                <w:sz w:val="22"/>
                <w:szCs w:val="22"/>
                <w:lang w:eastAsia="en-US"/>
              </w:rPr>
            </w:pPr>
          </w:p>
          <w:p w14:paraId="57823E09">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w:t>
            </w:r>
          </w:p>
          <w:p w14:paraId="1A9D6AAB">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w:t>
            </w:r>
          </w:p>
          <w:p w14:paraId="02CF24B4">
            <w:pPr>
              <w:spacing w:after="0" w:line="256" w:lineRule="auto"/>
              <w:rPr>
                <w:rFonts w:hint="default" w:ascii="Times New Roman" w:hAnsi="Times New Roman" w:cs="Times New Roman"/>
                <w:sz w:val="22"/>
                <w:szCs w:val="22"/>
                <w:lang w:eastAsia="en-US"/>
              </w:rPr>
            </w:pPr>
          </w:p>
          <w:p w14:paraId="1B7222A2">
            <w:pPr>
              <w:spacing w:after="0" w:line="256" w:lineRule="auto"/>
              <w:rPr>
                <w:rFonts w:hint="default" w:ascii="Times New Roman" w:hAnsi="Times New Roman" w:cs="Times New Roman"/>
                <w:sz w:val="22"/>
                <w:szCs w:val="22"/>
                <w:lang w:eastAsia="en-US"/>
              </w:rPr>
            </w:pPr>
          </w:p>
          <w:p w14:paraId="72923921">
            <w:pPr>
              <w:pStyle w:val="18"/>
              <w:spacing w:after="0" w:line="240" w:lineRule="auto"/>
              <w:ind w:left="0"/>
              <w:rPr>
                <w:rFonts w:hint="default" w:ascii="Times New Roman" w:hAnsi="Times New Roman" w:cs="Times New Roman"/>
                <w:sz w:val="22"/>
                <w:szCs w:val="22"/>
              </w:rPr>
            </w:pPr>
            <w:r>
              <w:rPr>
                <w:rFonts w:hint="default" w:ascii="Times New Roman" w:hAnsi="Times New Roman" w:cs="Times New Roman"/>
                <w:sz w:val="22"/>
                <w:szCs w:val="22"/>
              </w:rPr>
              <w:t>Директор</w:t>
            </w:r>
          </w:p>
          <w:p w14:paraId="60CE74A4">
            <w:pPr>
              <w:spacing w:after="0" w:line="256" w:lineRule="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__________________/</w:t>
            </w:r>
            <w:r>
              <w:rPr>
                <w:rFonts w:hint="default" w:ascii="Times New Roman" w:hAnsi="Times New Roman" w:cs="Times New Roman"/>
                <w:sz w:val="22"/>
                <w:szCs w:val="22"/>
                <w:lang w:val="ru-RU" w:eastAsia="en-US"/>
              </w:rPr>
              <w:t>_________________</w:t>
            </w:r>
          </w:p>
          <w:p w14:paraId="6C98EDBE">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М.П.</w:t>
            </w:r>
          </w:p>
        </w:tc>
      </w:tr>
    </w:tbl>
    <w:p w14:paraId="6645DABB">
      <w:pPr>
        <w:keepNext/>
        <w:keepLines/>
        <w:spacing w:before="120" w:after="300" w:line="240" w:lineRule="auto"/>
        <w:contextualSpacing/>
        <w:jc w:val="both"/>
        <w:outlineLvl w:val="0"/>
        <w:rPr>
          <w:rFonts w:hint="default" w:ascii="Times New Roman" w:hAnsi="Times New Roman" w:cs="Times New Roman"/>
          <w:b/>
          <w:spacing w:val="5"/>
          <w:kern w:val="28"/>
          <w:sz w:val="24"/>
          <w:szCs w:val="24"/>
        </w:rPr>
      </w:pPr>
    </w:p>
    <w:p w14:paraId="6137F3B0">
      <w:pPr>
        <w:keepNext/>
        <w:keepLines/>
        <w:spacing w:before="120" w:after="300" w:line="240" w:lineRule="auto"/>
        <w:contextualSpacing/>
        <w:jc w:val="center"/>
        <w:outlineLvl w:val="0"/>
        <w:rPr>
          <w:rFonts w:hint="default" w:ascii="Times New Roman" w:hAnsi="Times New Roman" w:cs="Times New Roman"/>
          <w:b/>
          <w:spacing w:val="5"/>
          <w:kern w:val="28"/>
          <w:sz w:val="24"/>
          <w:szCs w:val="24"/>
        </w:rPr>
      </w:pPr>
      <w:r>
        <w:rPr>
          <w:rFonts w:hint="default" w:ascii="Times New Roman" w:hAnsi="Times New Roman" w:cs="Times New Roman"/>
          <w:b/>
          <w:spacing w:val="5"/>
          <w:kern w:val="28"/>
          <w:sz w:val="24"/>
          <w:szCs w:val="24"/>
        </w:rPr>
        <w:t>АКТ</w:t>
      </w:r>
      <w:r>
        <w:rPr>
          <w:rFonts w:hint="default" w:ascii="Times New Roman" w:hAnsi="Times New Roman" w:cs="Times New Roman"/>
          <w:b/>
          <w:spacing w:val="5"/>
          <w:kern w:val="28"/>
          <w:sz w:val="24"/>
          <w:szCs w:val="24"/>
        </w:rPr>
        <w:br w:type="textWrapping"/>
      </w:r>
      <w:r>
        <w:rPr>
          <w:rFonts w:hint="default" w:ascii="Times New Roman" w:hAnsi="Times New Roman" w:cs="Times New Roman"/>
          <w:b/>
          <w:spacing w:val="5"/>
          <w:kern w:val="28"/>
          <w:sz w:val="24"/>
          <w:szCs w:val="24"/>
        </w:rPr>
        <w:t>об оказанных услугах</w:t>
      </w:r>
    </w:p>
    <w:tbl>
      <w:tblPr>
        <w:tblStyle w:val="12"/>
        <w:tblW w:w="5000" w:type="pct"/>
        <w:tblInd w:w="0" w:type="dxa"/>
        <w:tblLayout w:type="autofit"/>
        <w:tblCellMar>
          <w:top w:w="0" w:type="dxa"/>
          <w:left w:w="108" w:type="dxa"/>
          <w:bottom w:w="0" w:type="dxa"/>
          <w:right w:w="108" w:type="dxa"/>
        </w:tblCellMar>
      </w:tblPr>
      <w:tblGrid>
        <w:gridCol w:w="5068"/>
        <w:gridCol w:w="5069"/>
      </w:tblGrid>
      <w:tr w14:paraId="53E9FCC3">
        <w:tblPrEx>
          <w:tblCellMar>
            <w:top w:w="0" w:type="dxa"/>
            <w:left w:w="108" w:type="dxa"/>
            <w:bottom w:w="0" w:type="dxa"/>
            <w:right w:w="108" w:type="dxa"/>
          </w:tblCellMar>
        </w:tblPrEx>
        <w:tc>
          <w:tcPr>
            <w:tcW w:w="2500" w:type="pct"/>
            <w:noWrap w:val="0"/>
            <w:vAlign w:val="top"/>
          </w:tcPr>
          <w:p w14:paraId="63DF6CC0">
            <w:pPr>
              <w:keepNext/>
              <w:spacing w:after="0" w:line="256" w:lineRule="auto"/>
              <w:jc w:val="both"/>
              <w:rPr>
                <w:rFonts w:hint="default" w:ascii="Times New Roman" w:hAnsi="Times New Roman" w:cs="Times New Roman"/>
                <w:sz w:val="24"/>
                <w:szCs w:val="24"/>
                <w:lang w:eastAsia="en-US" w:bidi="ru-RU"/>
              </w:rPr>
            </w:pPr>
            <w:r>
              <w:rPr>
                <w:rFonts w:hint="default" w:ascii="Times New Roman" w:hAnsi="Times New Roman" w:cs="Times New Roman"/>
                <w:sz w:val="24"/>
                <w:szCs w:val="24"/>
                <w:lang w:eastAsia="en-US" w:bidi="ru-RU"/>
              </w:rPr>
              <w:t>г. Казань</w:t>
            </w:r>
          </w:p>
        </w:tc>
        <w:tc>
          <w:tcPr>
            <w:tcW w:w="2500" w:type="pct"/>
            <w:noWrap w:val="0"/>
            <w:vAlign w:val="top"/>
          </w:tcPr>
          <w:p w14:paraId="08969EB4">
            <w:pPr>
              <w:keepNext/>
              <w:spacing w:after="0" w:line="256" w:lineRule="auto"/>
              <w:rPr>
                <w:rFonts w:hint="default" w:ascii="Times New Roman" w:hAnsi="Times New Roman" w:cs="Times New Roman"/>
                <w:sz w:val="24"/>
                <w:szCs w:val="24"/>
                <w:lang w:eastAsia="en-US" w:bidi="ru-RU"/>
              </w:rPr>
            </w:pPr>
            <w:r>
              <w:rPr>
                <w:rFonts w:hint="default" w:ascii="Times New Roman" w:hAnsi="Times New Roman" w:cs="Times New Roman"/>
                <w:sz w:val="24"/>
                <w:szCs w:val="24"/>
                <w:lang w:eastAsia="en-US" w:bidi="ru-RU"/>
              </w:rPr>
              <w:t xml:space="preserve">                   «___»____________ 202</w:t>
            </w:r>
            <w:r>
              <w:rPr>
                <w:rFonts w:hint="default" w:ascii="Times New Roman" w:hAnsi="Times New Roman" w:cs="Times New Roman"/>
                <w:sz w:val="24"/>
                <w:szCs w:val="24"/>
                <w:lang w:val="en-US" w:eastAsia="en-US" w:bidi="ru-RU"/>
              </w:rPr>
              <w:t>5</w:t>
            </w:r>
            <w:r>
              <w:rPr>
                <w:rFonts w:hint="default" w:ascii="Times New Roman" w:hAnsi="Times New Roman" w:cs="Times New Roman"/>
                <w:sz w:val="24"/>
                <w:szCs w:val="24"/>
                <w:lang w:eastAsia="en-US" w:bidi="ru-RU"/>
              </w:rPr>
              <w:t xml:space="preserve"> г.</w:t>
            </w:r>
          </w:p>
          <w:p w14:paraId="51130DF1">
            <w:pPr>
              <w:keepNext/>
              <w:spacing w:after="0" w:line="256" w:lineRule="auto"/>
              <w:jc w:val="both"/>
              <w:rPr>
                <w:rFonts w:hint="default" w:ascii="Times New Roman" w:hAnsi="Times New Roman" w:cs="Times New Roman"/>
                <w:sz w:val="24"/>
                <w:szCs w:val="24"/>
                <w:lang w:eastAsia="en-US" w:bidi="ru-RU"/>
              </w:rPr>
            </w:pPr>
          </w:p>
        </w:tc>
      </w:tr>
    </w:tbl>
    <w:p w14:paraId="78D108AF">
      <w:pPr>
        <w:spacing w:after="0" w:line="240" w:lineRule="auto"/>
        <w:ind w:firstLine="482"/>
        <w:jc w:val="both"/>
        <w:rPr>
          <w:rFonts w:hint="default" w:ascii="Times New Roman" w:hAnsi="Times New Roman" w:cs="Times New Roman"/>
          <w:sz w:val="24"/>
          <w:szCs w:val="24"/>
        </w:rPr>
      </w:pPr>
      <w:r>
        <w:rPr>
          <w:rFonts w:hint="default" w:ascii="Times New Roman" w:hAnsi="Times New Roman" w:cs="Times New Roman"/>
          <w:sz w:val="24"/>
          <w:szCs w:val="24"/>
        </w:rPr>
        <w:t xml:space="preserve">Федеральное государственное бюджетное образовательное учреждение высшего образования «Казанский государственный институт культуры», в лице проректора по учебно-воспитательной работе </w:t>
      </w:r>
      <w:r>
        <w:rPr>
          <w:rFonts w:hint="default" w:ascii="Times New Roman" w:hAnsi="Times New Roman" w:cs="Times New Roman"/>
          <w:sz w:val="24"/>
          <w:szCs w:val="24"/>
          <w:lang w:val="ru-RU"/>
        </w:rPr>
        <w:t>Ибятовой Земфиры Адиповны</w:t>
      </w:r>
      <w:r>
        <w:rPr>
          <w:rFonts w:hint="default" w:ascii="Times New Roman" w:hAnsi="Times New Roman" w:cs="Times New Roman"/>
          <w:sz w:val="24"/>
          <w:szCs w:val="24"/>
        </w:rPr>
        <w:t xml:space="preserve">, действующей на основании доверенности № </w:t>
      </w:r>
      <w:r>
        <w:rPr>
          <w:rFonts w:hint="default" w:ascii="Times New Roman" w:hAnsi="Times New Roman" w:cs="Times New Roman"/>
          <w:sz w:val="24"/>
          <w:szCs w:val="24"/>
          <w:lang w:val="ru-RU"/>
        </w:rPr>
        <w:t xml:space="preserve">15Д </w:t>
      </w:r>
      <w:r>
        <w:rPr>
          <w:rFonts w:hint="default" w:ascii="Times New Roman" w:hAnsi="Times New Roman" w:cs="Times New Roman"/>
          <w:sz w:val="24"/>
          <w:szCs w:val="24"/>
        </w:rPr>
        <w:t xml:space="preserve">от </w:t>
      </w:r>
      <w:r>
        <w:rPr>
          <w:rFonts w:hint="default" w:ascii="Times New Roman" w:hAnsi="Times New Roman" w:cs="Times New Roman"/>
          <w:sz w:val="24"/>
          <w:szCs w:val="24"/>
          <w:lang w:val="ru-RU"/>
        </w:rPr>
        <w:t>11</w:t>
      </w:r>
      <w:r>
        <w:rPr>
          <w:rFonts w:hint="default" w:ascii="Times New Roman" w:hAnsi="Times New Roman" w:cs="Times New Roman"/>
          <w:sz w:val="24"/>
          <w:szCs w:val="24"/>
        </w:rPr>
        <w:t>.0</w:t>
      </w:r>
      <w:r>
        <w:rPr>
          <w:rFonts w:hint="default" w:ascii="Times New Roman" w:hAnsi="Times New Roman" w:cs="Times New Roman"/>
          <w:sz w:val="24"/>
          <w:szCs w:val="24"/>
          <w:lang w:val="ru-RU"/>
        </w:rPr>
        <w:t>9</w:t>
      </w:r>
      <w:r>
        <w:rPr>
          <w:rFonts w:hint="default" w:ascii="Times New Roman" w:hAnsi="Times New Roman" w:cs="Times New Roman"/>
          <w:sz w:val="24"/>
          <w:szCs w:val="24"/>
        </w:rPr>
        <w:t>.202</w:t>
      </w: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 го</w:t>
      </w:r>
      <w:r>
        <w:rPr>
          <w:rFonts w:hint="default" w:ascii="Times New Roman" w:hAnsi="Times New Roman" w:cs="Times New Roman"/>
          <w:sz w:val="24"/>
          <w:szCs w:val="24"/>
          <w:lang w:val="ru-RU"/>
        </w:rPr>
        <w:t>д</w:t>
      </w:r>
      <w:r>
        <w:rPr>
          <w:rFonts w:hint="default" w:ascii="Times New Roman" w:hAnsi="Times New Roman" w:cs="Times New Roman"/>
          <w:sz w:val="24"/>
          <w:szCs w:val="24"/>
        </w:rPr>
        <w:t xml:space="preserve">а, именуемое в дальнейшем «Организатор», с одной стороны и (_______________________________) в лице (__________________________), действующей на основании </w:t>
      </w:r>
      <w:r>
        <w:rPr>
          <w:rFonts w:hint="default" w:ascii="Times New Roman" w:hAnsi="Times New Roman" w:cs="Times New Roman"/>
          <w:sz w:val="24"/>
          <w:szCs w:val="24"/>
          <w:lang w:val="ru-RU"/>
        </w:rPr>
        <w:t>________</w:t>
      </w:r>
      <w:r>
        <w:rPr>
          <w:rFonts w:hint="default" w:ascii="Times New Roman" w:hAnsi="Times New Roman" w:cs="Times New Roman"/>
          <w:sz w:val="24"/>
          <w:szCs w:val="24"/>
        </w:rPr>
        <w:t>, именуемый в дальнейшем «Участник», с другой стороны, а совместно именуемые «Стороны», заключили настоящий  акт по договору на участие в Конкурсе от «__» ____________ 202</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года о следующем.</w:t>
      </w:r>
    </w:p>
    <w:p w14:paraId="0DBCA791">
      <w:pPr>
        <w:numPr>
          <w:ilvl w:val="0"/>
          <w:numId w:val="12"/>
        </w:numPr>
        <w:spacing w:after="0" w:line="240" w:lineRule="auto"/>
        <w:ind w:left="142" w:firstLine="340"/>
        <w:jc w:val="both"/>
        <w:rPr>
          <w:rFonts w:hint="default" w:ascii="Times New Roman" w:hAnsi="Times New Roman" w:cs="Times New Roman"/>
          <w:sz w:val="24"/>
          <w:szCs w:val="24"/>
        </w:rPr>
      </w:pPr>
      <w:r>
        <w:rPr>
          <w:rFonts w:hint="default" w:ascii="Times New Roman" w:hAnsi="Times New Roman" w:cs="Times New Roman"/>
          <w:sz w:val="24"/>
          <w:szCs w:val="24"/>
        </w:rPr>
        <w:t>В соответствии с Договором Организатор организовал Конкурс, а Участник принял в нем участие.</w:t>
      </w:r>
    </w:p>
    <w:p w14:paraId="3AA6D9DC">
      <w:pPr>
        <w:numPr>
          <w:ilvl w:val="0"/>
          <w:numId w:val="12"/>
        </w:numPr>
        <w:spacing w:after="0" w:line="240" w:lineRule="auto"/>
        <w:ind w:left="142" w:firstLine="340"/>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 Оказанные услуги приняты Участником без замечаний в сроки, установленные договором.</w:t>
      </w:r>
    </w:p>
    <w:p w14:paraId="168AE6AF">
      <w:pPr>
        <w:numPr>
          <w:ilvl w:val="0"/>
          <w:numId w:val="12"/>
        </w:numPr>
        <w:spacing w:after="0" w:line="240" w:lineRule="auto"/>
        <w:ind w:left="142" w:firstLine="340"/>
        <w:jc w:val="both"/>
        <w:rPr>
          <w:rFonts w:hint="default" w:ascii="Times New Roman" w:hAnsi="Times New Roman" w:cs="Times New Roman"/>
          <w:bCs/>
          <w:sz w:val="24"/>
          <w:szCs w:val="24"/>
        </w:rPr>
      </w:pPr>
      <w:r>
        <w:rPr>
          <w:rFonts w:hint="default" w:ascii="Times New Roman" w:hAnsi="Times New Roman" w:cs="Times New Roman"/>
          <w:bCs/>
          <w:sz w:val="24"/>
          <w:szCs w:val="24"/>
        </w:rPr>
        <w:t>Организатор подтверждает оплату Участника в полном объеме на сумму ________ (_____________</w:t>
      </w:r>
      <w:r>
        <w:rPr>
          <w:rFonts w:hint="default" w:ascii="Times New Roman" w:hAnsi="Times New Roman" w:cs="Times New Roman"/>
          <w:bCs/>
          <w:sz w:val="24"/>
          <w:szCs w:val="24"/>
          <w:lang w:val="ru-RU"/>
        </w:rPr>
        <w:t>_________________________________________</w:t>
      </w:r>
      <w:r>
        <w:rPr>
          <w:rFonts w:hint="default" w:ascii="Times New Roman" w:hAnsi="Times New Roman" w:cs="Times New Roman"/>
          <w:bCs/>
          <w:sz w:val="24"/>
          <w:szCs w:val="24"/>
        </w:rPr>
        <w:t>) рублей.</w:t>
      </w:r>
    </w:p>
    <w:p w14:paraId="374383E7">
      <w:pPr>
        <w:keepNext/>
        <w:keepLines/>
        <w:spacing w:after="0" w:line="240" w:lineRule="auto"/>
        <w:ind w:left="-142" w:firstLine="284"/>
        <w:jc w:val="both"/>
        <w:outlineLvl w:val="0"/>
        <w:rPr>
          <w:rFonts w:hint="default" w:ascii="Times New Roman" w:hAnsi="Times New Roman" w:cs="Times New Roman"/>
          <w:bCs/>
          <w:sz w:val="24"/>
          <w:szCs w:val="24"/>
        </w:rPr>
      </w:pPr>
      <w:r>
        <w:rPr>
          <w:rFonts w:hint="default" w:ascii="Times New Roman" w:hAnsi="Times New Roman" w:cs="Times New Roman"/>
          <w:bCs/>
          <w:sz w:val="24"/>
          <w:szCs w:val="24"/>
        </w:rPr>
        <w:t xml:space="preserve">      4.Акт составлен в двух экземплярах, по одному для каждой из сторон.</w:t>
      </w:r>
    </w:p>
    <w:p w14:paraId="65484904">
      <w:pPr>
        <w:spacing w:after="0" w:line="240" w:lineRule="auto"/>
        <w:jc w:val="both"/>
        <w:rPr>
          <w:rFonts w:hint="default" w:ascii="Times New Roman" w:hAnsi="Times New Roman" w:cs="Times New Roman"/>
          <w:sz w:val="24"/>
          <w:szCs w:val="24"/>
        </w:rPr>
      </w:pPr>
    </w:p>
    <w:p w14:paraId="40730EC3">
      <w:pPr>
        <w:spacing w:after="0"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5. Реквизиты сторон:</w:t>
      </w:r>
    </w:p>
    <w:tbl>
      <w:tblPr>
        <w:tblStyle w:val="12"/>
        <w:tblpPr w:leftFromText="180" w:rightFromText="180" w:vertAnchor="text" w:horzAnchor="page" w:tblpX="1390" w:tblpY="210"/>
        <w:tblOverlap w:val="never"/>
        <w:tblW w:w="10137" w:type="dxa"/>
        <w:tblInd w:w="0" w:type="dxa"/>
        <w:tblLayout w:type="autofit"/>
        <w:tblCellMar>
          <w:top w:w="0" w:type="dxa"/>
          <w:left w:w="108" w:type="dxa"/>
          <w:bottom w:w="0" w:type="dxa"/>
          <w:right w:w="108" w:type="dxa"/>
        </w:tblCellMar>
      </w:tblPr>
      <w:tblGrid>
        <w:gridCol w:w="5068"/>
        <w:gridCol w:w="5069"/>
      </w:tblGrid>
      <w:tr w14:paraId="1B40F0AE">
        <w:tblPrEx>
          <w:tblCellMar>
            <w:top w:w="0" w:type="dxa"/>
            <w:left w:w="108" w:type="dxa"/>
            <w:bottom w:w="0" w:type="dxa"/>
            <w:right w:w="108" w:type="dxa"/>
          </w:tblCellMar>
        </w:tblPrEx>
        <w:tc>
          <w:tcPr>
            <w:tcW w:w="5068" w:type="dxa"/>
            <w:noWrap w:val="0"/>
            <w:vAlign w:val="top"/>
          </w:tcPr>
          <w:p w14:paraId="3E9A9A30">
            <w:pPr>
              <w:spacing w:after="0" w:line="256" w:lineRule="auto"/>
              <w:jc w:val="center"/>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ОРГАНИЗАТОР</w:t>
            </w:r>
          </w:p>
          <w:p w14:paraId="773EAA11">
            <w:pPr>
              <w:spacing w:after="0" w:line="256" w:lineRule="auto"/>
              <w:jc w:val="center"/>
              <w:rPr>
                <w:rFonts w:hint="default" w:ascii="Times New Roman" w:hAnsi="Times New Roman" w:cs="Times New Roman"/>
                <w:b/>
                <w:sz w:val="22"/>
                <w:szCs w:val="22"/>
                <w:lang w:eastAsia="en-US"/>
              </w:rPr>
            </w:pPr>
          </w:p>
          <w:p w14:paraId="4673CCF2">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ФГБОУ ВО «Казанский государственный институт культуры»</w:t>
            </w:r>
          </w:p>
          <w:p w14:paraId="04C88E57">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ИНН 1659017872/ КПП 165901001</w:t>
            </w:r>
          </w:p>
          <w:p w14:paraId="2B99B4FF">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420059.ю Казань, ул. Оренбургский тракт, 3</w:t>
            </w:r>
          </w:p>
          <w:p w14:paraId="684588C4">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р/с 03214643000000011100</w:t>
            </w:r>
          </w:p>
          <w:p w14:paraId="6B5552A3">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к/с 40102810445370000079</w:t>
            </w:r>
          </w:p>
          <w:p w14:paraId="36585E99">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ОТДЕЛЕНИЕ-НБ РЕСПУБЛИКИ ТАТАРСТАН БАНКА РОССИИ//УФК по Республики Татарстан г.Казань</w:t>
            </w:r>
          </w:p>
          <w:p w14:paraId="119CE6C9">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БИК 019205400</w:t>
            </w:r>
          </w:p>
          <w:p w14:paraId="2D96F81B">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л/с 20116х15080</w:t>
            </w:r>
          </w:p>
          <w:p w14:paraId="2DCB26AA">
            <w:pPr>
              <w:spacing w:after="0" w:line="256" w:lineRule="auto"/>
              <w:rPr>
                <w:rFonts w:hint="default" w:ascii="Times New Roman" w:hAnsi="Times New Roman" w:cs="Times New Roman"/>
                <w:sz w:val="22"/>
                <w:szCs w:val="22"/>
                <w:lang w:eastAsia="en-US"/>
              </w:rPr>
            </w:pPr>
          </w:p>
          <w:p w14:paraId="2D3976E2">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Проректор по учебно-воспитательной работе</w:t>
            </w:r>
          </w:p>
          <w:p w14:paraId="694B3ECC">
            <w:pPr>
              <w:spacing w:after="0" w:line="256" w:lineRule="auto"/>
              <w:rPr>
                <w:rFonts w:hint="default" w:ascii="Times New Roman" w:hAnsi="Times New Roman" w:cs="Times New Roman"/>
                <w:sz w:val="22"/>
                <w:szCs w:val="22"/>
                <w:lang w:eastAsia="en-US"/>
              </w:rPr>
            </w:pPr>
          </w:p>
          <w:p w14:paraId="745CF441">
            <w:pPr>
              <w:spacing w:after="0" w:line="256" w:lineRule="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__________________/</w:t>
            </w:r>
            <w:r>
              <w:rPr>
                <w:rFonts w:hint="default" w:ascii="Times New Roman" w:hAnsi="Times New Roman" w:cs="Times New Roman"/>
                <w:sz w:val="22"/>
                <w:szCs w:val="22"/>
                <w:lang w:val="ru-RU" w:eastAsia="en-US"/>
              </w:rPr>
              <w:t xml:space="preserve">З.А.Ибятова </w:t>
            </w:r>
          </w:p>
          <w:p w14:paraId="237BD6DB">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М.П.</w:t>
            </w:r>
          </w:p>
          <w:p w14:paraId="76BA6A94">
            <w:pPr>
              <w:spacing w:after="0" w:line="256" w:lineRule="auto"/>
              <w:jc w:val="center"/>
              <w:rPr>
                <w:rFonts w:hint="default" w:ascii="Times New Roman" w:hAnsi="Times New Roman" w:cs="Times New Roman"/>
                <w:sz w:val="22"/>
                <w:szCs w:val="22"/>
                <w:lang w:eastAsia="en-US"/>
              </w:rPr>
            </w:pPr>
          </w:p>
        </w:tc>
        <w:tc>
          <w:tcPr>
            <w:tcW w:w="5069" w:type="dxa"/>
            <w:noWrap w:val="0"/>
            <w:vAlign w:val="top"/>
          </w:tcPr>
          <w:p w14:paraId="7D49D2BA">
            <w:pPr>
              <w:spacing w:after="0" w:line="256" w:lineRule="auto"/>
              <w:jc w:val="center"/>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УЧАСТНИК</w:t>
            </w:r>
          </w:p>
          <w:p w14:paraId="11B02277">
            <w:pPr>
              <w:spacing w:after="0" w:line="256" w:lineRule="auto"/>
              <w:jc w:val="center"/>
              <w:rPr>
                <w:rFonts w:hint="default" w:ascii="Times New Roman" w:hAnsi="Times New Roman" w:cs="Times New Roman"/>
                <w:b/>
                <w:sz w:val="22"/>
                <w:szCs w:val="22"/>
                <w:lang w:eastAsia="en-US"/>
              </w:rPr>
            </w:pPr>
          </w:p>
          <w:p w14:paraId="23270D7F">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r>
              <w:rPr>
                <w:rFonts w:hint="default" w:ascii="Times New Roman" w:hAnsi="Times New Roman" w:cs="Times New Roman"/>
                <w:sz w:val="22"/>
                <w:szCs w:val="22"/>
                <w:lang w:eastAsia="en-US"/>
              </w:rPr>
              <w:br w:type="textWrapping"/>
            </w:r>
            <w:r>
              <w:rPr>
                <w:rFonts w:hint="default" w:ascii="Times New Roman" w:hAnsi="Times New Roman" w:cs="Times New Roman"/>
                <w:sz w:val="22"/>
                <w:szCs w:val="22"/>
                <w:lang w:eastAsia="en-US"/>
              </w:rPr>
              <w:t>___________________________________</w:t>
            </w:r>
          </w:p>
          <w:p w14:paraId="1B6E3063">
            <w:pPr>
              <w:spacing w:after="0" w:line="256" w:lineRule="auto"/>
              <w:rPr>
                <w:rFonts w:hint="default" w:ascii="Times New Roman" w:hAnsi="Times New Roman" w:cs="Times New Roman"/>
                <w:sz w:val="22"/>
                <w:szCs w:val="22"/>
                <w:lang w:eastAsia="en-US"/>
              </w:rPr>
            </w:pPr>
          </w:p>
          <w:p w14:paraId="53D3FDB3">
            <w:pPr>
              <w:spacing w:after="0" w:line="256" w:lineRule="auto"/>
              <w:rPr>
                <w:rFonts w:hint="default" w:ascii="Times New Roman" w:hAnsi="Times New Roman" w:cs="Times New Roman"/>
                <w:sz w:val="22"/>
                <w:szCs w:val="22"/>
                <w:lang w:eastAsia="en-US"/>
              </w:rPr>
            </w:pPr>
          </w:p>
          <w:p w14:paraId="310610F9">
            <w:pPr>
              <w:pStyle w:val="18"/>
              <w:spacing w:after="0" w:line="240" w:lineRule="auto"/>
              <w:ind w:left="0"/>
              <w:rPr>
                <w:rFonts w:hint="default" w:ascii="Times New Roman" w:hAnsi="Times New Roman" w:cs="Times New Roman"/>
                <w:sz w:val="22"/>
                <w:szCs w:val="22"/>
              </w:rPr>
            </w:pPr>
            <w:r>
              <w:rPr>
                <w:rFonts w:hint="default" w:ascii="Times New Roman" w:hAnsi="Times New Roman" w:cs="Times New Roman"/>
                <w:sz w:val="22"/>
                <w:szCs w:val="22"/>
              </w:rPr>
              <w:t>_____________</w:t>
            </w:r>
          </w:p>
          <w:p w14:paraId="08581AEB">
            <w:pPr>
              <w:pStyle w:val="18"/>
              <w:spacing w:after="0" w:line="240" w:lineRule="auto"/>
              <w:ind w:left="0"/>
              <w:rPr>
                <w:rFonts w:hint="default" w:ascii="Times New Roman" w:hAnsi="Times New Roman" w:cs="Times New Roman"/>
                <w:sz w:val="22"/>
                <w:szCs w:val="22"/>
              </w:rPr>
            </w:pPr>
          </w:p>
          <w:p w14:paraId="3DA5C228">
            <w:pPr>
              <w:spacing w:after="0" w:line="256" w:lineRule="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__________________/_________________</w:t>
            </w:r>
          </w:p>
          <w:p w14:paraId="09D356D6">
            <w:pPr>
              <w:spacing w:after="0" w:line="256" w:lineRule="auto"/>
              <w:rPr>
                <w:rFonts w:hint="default" w:ascii="Times New Roman" w:hAnsi="Times New Roman" w:cs="Times New Roman"/>
                <w:b/>
                <w:sz w:val="22"/>
                <w:szCs w:val="22"/>
                <w:lang w:eastAsia="en-US"/>
              </w:rPr>
            </w:pPr>
            <w:r>
              <w:rPr>
                <w:rFonts w:hint="default" w:ascii="Times New Roman" w:hAnsi="Times New Roman" w:cs="Times New Roman"/>
                <w:sz w:val="22"/>
                <w:szCs w:val="22"/>
                <w:lang w:eastAsia="en-US"/>
              </w:rPr>
              <w:t>М.П.</w:t>
            </w:r>
          </w:p>
        </w:tc>
      </w:tr>
    </w:tbl>
    <w:p w14:paraId="6382C9FE">
      <w:pPr>
        <w:rPr>
          <w:sz w:val="28"/>
          <w:szCs w:val="28"/>
        </w:rPr>
      </w:pPr>
    </w:p>
    <w:p w14:paraId="0BA12C08">
      <w:pPr>
        <w:spacing w:line="276" w:lineRule="auto"/>
        <w:ind w:left="360" w:right="-1" w:hanging="360" w:hangingChars="180"/>
        <w:jc w:val="both"/>
        <w:rPr>
          <w:color w:val="000000"/>
          <w:sz w:val="20"/>
          <w:szCs w:val="20"/>
        </w:rPr>
      </w:pPr>
    </w:p>
    <w:sectPr>
      <w:type w:val="continuous"/>
      <w:pgSz w:w="11906" w:h="16838"/>
      <w:pgMar w:top="1134" w:right="851" w:bottom="1134" w:left="1134"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E303C7"/>
    <w:multiLevelType w:val="multilevel"/>
    <w:tmpl w:val="10E303C7"/>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255F71D6"/>
    <w:multiLevelType w:val="multilevel"/>
    <w:tmpl w:val="255F71D6"/>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2A90209B"/>
    <w:multiLevelType w:val="multilevel"/>
    <w:tmpl w:val="2A90209B"/>
    <w:lvl w:ilvl="0" w:tentative="0">
      <w:start w:val="1"/>
      <w:numFmt w:val="bullet"/>
      <w:lvlText w:val=""/>
      <w:lvlJc w:val="left"/>
      <w:pPr>
        <w:ind w:left="862" w:hanging="360"/>
      </w:pPr>
      <w:rPr>
        <w:rFonts w:hint="default" w:ascii="Symbol" w:hAnsi="Symbol"/>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3">
    <w:nsid w:val="2D666FEE"/>
    <w:multiLevelType w:val="multilevel"/>
    <w:tmpl w:val="2D666FEE"/>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
    <w:nsid w:val="4BB4776C"/>
    <w:multiLevelType w:val="multilevel"/>
    <w:tmpl w:val="4BB4776C"/>
    <w:lvl w:ilvl="0" w:tentative="0">
      <w:start w:val="8"/>
      <w:numFmt w:val="decimal"/>
      <w:lvlText w:val="%1."/>
      <w:lvlJc w:val="left"/>
      <w:pPr>
        <w:ind w:left="3661" w:hanging="360"/>
      </w:pPr>
      <w:rPr>
        <w:rFonts w:hint="default"/>
      </w:rPr>
    </w:lvl>
    <w:lvl w:ilvl="1" w:tentative="0">
      <w:start w:val="1"/>
      <w:numFmt w:val="lowerLetter"/>
      <w:lvlText w:val="%2."/>
      <w:lvlJc w:val="left"/>
      <w:pPr>
        <w:ind w:left="4381" w:hanging="360"/>
      </w:pPr>
    </w:lvl>
    <w:lvl w:ilvl="2" w:tentative="0">
      <w:start w:val="1"/>
      <w:numFmt w:val="lowerRoman"/>
      <w:lvlText w:val="%3."/>
      <w:lvlJc w:val="right"/>
      <w:pPr>
        <w:ind w:left="5101" w:hanging="180"/>
      </w:pPr>
    </w:lvl>
    <w:lvl w:ilvl="3" w:tentative="0">
      <w:start w:val="1"/>
      <w:numFmt w:val="decimal"/>
      <w:lvlText w:val="%4."/>
      <w:lvlJc w:val="left"/>
      <w:pPr>
        <w:ind w:left="5821" w:hanging="360"/>
      </w:pPr>
    </w:lvl>
    <w:lvl w:ilvl="4" w:tentative="0">
      <w:start w:val="1"/>
      <w:numFmt w:val="lowerLetter"/>
      <w:lvlText w:val="%5."/>
      <w:lvlJc w:val="left"/>
      <w:pPr>
        <w:ind w:left="6541" w:hanging="360"/>
      </w:pPr>
    </w:lvl>
    <w:lvl w:ilvl="5" w:tentative="0">
      <w:start w:val="1"/>
      <w:numFmt w:val="lowerRoman"/>
      <w:lvlText w:val="%6."/>
      <w:lvlJc w:val="right"/>
      <w:pPr>
        <w:ind w:left="7261" w:hanging="180"/>
      </w:pPr>
    </w:lvl>
    <w:lvl w:ilvl="6" w:tentative="0">
      <w:start w:val="1"/>
      <w:numFmt w:val="decimal"/>
      <w:lvlText w:val="%7."/>
      <w:lvlJc w:val="left"/>
      <w:pPr>
        <w:ind w:left="7981" w:hanging="360"/>
      </w:pPr>
    </w:lvl>
    <w:lvl w:ilvl="7" w:tentative="0">
      <w:start w:val="1"/>
      <w:numFmt w:val="lowerLetter"/>
      <w:lvlText w:val="%8."/>
      <w:lvlJc w:val="left"/>
      <w:pPr>
        <w:ind w:left="8701" w:hanging="360"/>
      </w:pPr>
    </w:lvl>
    <w:lvl w:ilvl="8" w:tentative="0">
      <w:start w:val="1"/>
      <w:numFmt w:val="lowerRoman"/>
      <w:lvlText w:val="%9."/>
      <w:lvlJc w:val="right"/>
      <w:pPr>
        <w:ind w:left="9421" w:hanging="180"/>
      </w:pPr>
    </w:lvl>
  </w:abstractNum>
  <w:abstractNum w:abstractNumId="5">
    <w:nsid w:val="4C9960AF"/>
    <w:multiLevelType w:val="multilevel"/>
    <w:tmpl w:val="4C9960A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D8475E9"/>
    <w:multiLevelType w:val="multilevel"/>
    <w:tmpl w:val="4D8475E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45D43F8"/>
    <w:multiLevelType w:val="multilevel"/>
    <w:tmpl w:val="545D43F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5A734FC"/>
    <w:multiLevelType w:val="multilevel"/>
    <w:tmpl w:val="55A734FC"/>
    <w:lvl w:ilvl="0" w:tentative="0">
      <w:start w:val="1"/>
      <w:numFmt w:val="decimal"/>
      <w:lvlText w:val="%1."/>
      <w:lvlJc w:val="left"/>
      <w:pPr>
        <w:ind w:left="8015" w:hanging="360"/>
      </w:pPr>
      <w:rPr>
        <w:rFonts w:hint="default"/>
      </w:rPr>
    </w:lvl>
    <w:lvl w:ilvl="1" w:tentative="0">
      <w:start w:val="1"/>
      <w:numFmt w:val="lowerLetter"/>
      <w:lvlText w:val="%2."/>
      <w:lvlJc w:val="left"/>
      <w:pPr>
        <w:ind w:left="8735" w:hanging="360"/>
      </w:pPr>
    </w:lvl>
    <w:lvl w:ilvl="2" w:tentative="0">
      <w:start w:val="1"/>
      <w:numFmt w:val="lowerRoman"/>
      <w:lvlText w:val="%3."/>
      <w:lvlJc w:val="right"/>
      <w:pPr>
        <w:ind w:left="9455" w:hanging="180"/>
      </w:pPr>
    </w:lvl>
    <w:lvl w:ilvl="3" w:tentative="0">
      <w:start w:val="1"/>
      <w:numFmt w:val="decimal"/>
      <w:lvlText w:val="%4."/>
      <w:lvlJc w:val="left"/>
      <w:pPr>
        <w:ind w:left="10175" w:hanging="360"/>
      </w:pPr>
    </w:lvl>
    <w:lvl w:ilvl="4" w:tentative="0">
      <w:start w:val="1"/>
      <w:numFmt w:val="lowerLetter"/>
      <w:lvlText w:val="%5."/>
      <w:lvlJc w:val="left"/>
      <w:pPr>
        <w:ind w:left="10895" w:hanging="360"/>
      </w:pPr>
    </w:lvl>
    <w:lvl w:ilvl="5" w:tentative="0">
      <w:start w:val="1"/>
      <w:numFmt w:val="lowerRoman"/>
      <w:lvlText w:val="%6."/>
      <w:lvlJc w:val="right"/>
      <w:pPr>
        <w:ind w:left="11615" w:hanging="180"/>
      </w:pPr>
    </w:lvl>
    <w:lvl w:ilvl="6" w:tentative="0">
      <w:start w:val="1"/>
      <w:numFmt w:val="decimal"/>
      <w:lvlText w:val="%7."/>
      <w:lvlJc w:val="left"/>
      <w:pPr>
        <w:ind w:left="12335" w:hanging="360"/>
      </w:pPr>
    </w:lvl>
    <w:lvl w:ilvl="7" w:tentative="0">
      <w:start w:val="1"/>
      <w:numFmt w:val="lowerLetter"/>
      <w:lvlText w:val="%8."/>
      <w:lvlJc w:val="left"/>
      <w:pPr>
        <w:ind w:left="13055" w:hanging="360"/>
      </w:pPr>
    </w:lvl>
    <w:lvl w:ilvl="8" w:tentative="0">
      <w:start w:val="1"/>
      <w:numFmt w:val="lowerRoman"/>
      <w:lvlText w:val="%9."/>
      <w:lvlJc w:val="right"/>
      <w:pPr>
        <w:ind w:left="13775" w:hanging="180"/>
      </w:pPr>
    </w:lvl>
  </w:abstractNum>
  <w:abstractNum w:abstractNumId="9">
    <w:nsid w:val="78331F4A"/>
    <w:multiLevelType w:val="multilevel"/>
    <w:tmpl w:val="78331F4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CAE7627"/>
    <w:multiLevelType w:val="multilevel"/>
    <w:tmpl w:val="7CAE762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7DB56259"/>
    <w:multiLevelType w:val="multilevel"/>
    <w:tmpl w:val="7DB5625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9"/>
  </w:num>
  <w:num w:numId="2">
    <w:abstractNumId w:val="2"/>
  </w:num>
  <w:num w:numId="3">
    <w:abstractNumId w:val="0"/>
  </w:num>
  <w:num w:numId="4">
    <w:abstractNumId w:val="3"/>
  </w:num>
  <w:num w:numId="5">
    <w:abstractNumId w:val="7"/>
  </w:num>
  <w:num w:numId="6">
    <w:abstractNumId w:val="11"/>
  </w:num>
  <w:num w:numId="7">
    <w:abstractNumId w:val="6"/>
  </w:num>
  <w:num w:numId="8">
    <w:abstractNumId w:val="1"/>
  </w:num>
  <w:num w:numId="9">
    <w:abstractNumId w:val="10"/>
  </w:num>
  <w:num w:numId="10">
    <w:abstractNumId w:val="4"/>
  </w:num>
  <w:num w:numId="11">
    <w:abstractNumId w:val="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08"/>
  <w:doNotHyphenateCaps/>
  <w:noPunctuationKerning w:val="1"/>
  <w:characterSpacingControl w:val="doNotCompress"/>
  <w:noLineBreaksAfter w:lang="zh-CN" w:val="([{·‘“〈《「『【〔〖（．［｛￡￥"/>
  <w:noLineBreaksBefore w:lang="zh-CN" w:val="!),.:;?]}¨·ˇˉ―‖’”…∶、。〃々〉》」』】〕〗！＂＇），．：；？］｀｜｝～￠"/>
  <w:doNotValidateAgainstSchema/>
  <w:doNotDemarcateInvalidXml/>
  <w:compat>
    <w:doNotExpandShiftReturn/>
    <w:compatSetting w:name="compatibilityMode" w:uri="http://schemas.microsoft.com/office/word" w:val="12"/>
  </w:compat>
  <w:rsids>
    <w:rsidRoot w:val="002B0863"/>
    <w:rsid w:val="00017AA2"/>
    <w:rsid w:val="000227DF"/>
    <w:rsid w:val="0004240E"/>
    <w:rsid w:val="00044239"/>
    <w:rsid w:val="000525ED"/>
    <w:rsid w:val="00093FBA"/>
    <w:rsid w:val="000E6A53"/>
    <w:rsid w:val="001140B6"/>
    <w:rsid w:val="0013045C"/>
    <w:rsid w:val="00186016"/>
    <w:rsid w:val="001B1539"/>
    <w:rsid w:val="001B31F5"/>
    <w:rsid w:val="00264FF8"/>
    <w:rsid w:val="00283D59"/>
    <w:rsid w:val="00294A3D"/>
    <w:rsid w:val="002A5473"/>
    <w:rsid w:val="002B0863"/>
    <w:rsid w:val="002B3580"/>
    <w:rsid w:val="002E3AB7"/>
    <w:rsid w:val="00306C04"/>
    <w:rsid w:val="00313813"/>
    <w:rsid w:val="00336E3A"/>
    <w:rsid w:val="00377073"/>
    <w:rsid w:val="003B2A7B"/>
    <w:rsid w:val="003C4637"/>
    <w:rsid w:val="003C496C"/>
    <w:rsid w:val="003D38E1"/>
    <w:rsid w:val="004057F6"/>
    <w:rsid w:val="00415788"/>
    <w:rsid w:val="00453DE0"/>
    <w:rsid w:val="00464A4B"/>
    <w:rsid w:val="004F4739"/>
    <w:rsid w:val="004F5316"/>
    <w:rsid w:val="00500CFA"/>
    <w:rsid w:val="005022AB"/>
    <w:rsid w:val="00540910"/>
    <w:rsid w:val="00554156"/>
    <w:rsid w:val="00565FBA"/>
    <w:rsid w:val="00571AD6"/>
    <w:rsid w:val="0059702E"/>
    <w:rsid w:val="005E050E"/>
    <w:rsid w:val="005F56CC"/>
    <w:rsid w:val="00605CC7"/>
    <w:rsid w:val="00615302"/>
    <w:rsid w:val="00673CA5"/>
    <w:rsid w:val="0067631A"/>
    <w:rsid w:val="00676320"/>
    <w:rsid w:val="00697BE4"/>
    <w:rsid w:val="006D3198"/>
    <w:rsid w:val="006D3CA2"/>
    <w:rsid w:val="0070375A"/>
    <w:rsid w:val="00715655"/>
    <w:rsid w:val="00720FEC"/>
    <w:rsid w:val="0078662C"/>
    <w:rsid w:val="007C75DB"/>
    <w:rsid w:val="007F6BD4"/>
    <w:rsid w:val="007F7246"/>
    <w:rsid w:val="008007EB"/>
    <w:rsid w:val="00833D21"/>
    <w:rsid w:val="008944E6"/>
    <w:rsid w:val="008A0F2D"/>
    <w:rsid w:val="008D1844"/>
    <w:rsid w:val="008D6F5A"/>
    <w:rsid w:val="00901E02"/>
    <w:rsid w:val="009142E6"/>
    <w:rsid w:val="00936979"/>
    <w:rsid w:val="00962D53"/>
    <w:rsid w:val="009A0B02"/>
    <w:rsid w:val="00AA07D5"/>
    <w:rsid w:val="00AC48E5"/>
    <w:rsid w:val="00B22D9C"/>
    <w:rsid w:val="00B26896"/>
    <w:rsid w:val="00B82488"/>
    <w:rsid w:val="00B93E52"/>
    <w:rsid w:val="00BC26BD"/>
    <w:rsid w:val="00BE2A30"/>
    <w:rsid w:val="00C45610"/>
    <w:rsid w:val="00C4798B"/>
    <w:rsid w:val="00C71DA3"/>
    <w:rsid w:val="00CB67F7"/>
    <w:rsid w:val="00CC54E7"/>
    <w:rsid w:val="00CD4345"/>
    <w:rsid w:val="00D21BFE"/>
    <w:rsid w:val="00D236A8"/>
    <w:rsid w:val="00D32190"/>
    <w:rsid w:val="00D45960"/>
    <w:rsid w:val="00D70514"/>
    <w:rsid w:val="00DB6D3D"/>
    <w:rsid w:val="00E04BCE"/>
    <w:rsid w:val="00E32FF6"/>
    <w:rsid w:val="00EC11D9"/>
    <w:rsid w:val="00EC3DD7"/>
    <w:rsid w:val="00EE713A"/>
    <w:rsid w:val="00F14FFE"/>
    <w:rsid w:val="00F30822"/>
    <w:rsid w:val="00F72837"/>
    <w:rsid w:val="00F90C9C"/>
    <w:rsid w:val="00F969F8"/>
    <w:rsid w:val="00FC5F48"/>
    <w:rsid w:val="00FE3C5A"/>
    <w:rsid w:val="00FE6251"/>
    <w:rsid w:val="16497B6F"/>
    <w:rsid w:val="16E705AF"/>
    <w:rsid w:val="1E900871"/>
    <w:rsid w:val="248D344C"/>
    <w:rsid w:val="29E314C4"/>
    <w:rsid w:val="2B990335"/>
    <w:rsid w:val="2C56398A"/>
    <w:rsid w:val="359720FA"/>
    <w:rsid w:val="3E943594"/>
    <w:rsid w:val="3F1124A4"/>
    <w:rsid w:val="541847DA"/>
    <w:rsid w:val="6151076D"/>
    <w:rsid w:val="66AE64CB"/>
    <w:rsid w:val="6B871211"/>
    <w:rsid w:val="72E571C4"/>
    <w:rsid w:val="756469DB"/>
    <w:rsid w:val="77107E26"/>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0" w:semiHidden="0" w:name="heading 6" w:locked="1"/>
    <w:lsdException w:qFormat="1" w:uiPriority="0" w:semiHidden="0" w:name="heading 7" w:locked="1"/>
    <w:lsdException w:qFormat="1" w:uiPriority="0" w:semiHidden="0" w:name="heading 8" w:locked="1"/>
    <w:lsdException w:qFormat="1" w:uiPriority="0" w:semiHidden="0" w:name="heading 9" w:locked="1"/>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iPriority="0" w:name="caption" w:locked="1"/>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0" w:semiHidden="0" w:name="Title" w:locked="1"/>
    <w:lsdException w:qFormat="1" w:unhideWhenUsed="0" w:uiPriority="99" w:semiHidden="0" w:name="Closing"/>
    <w:lsdException w:qFormat="1" w:unhideWhenUsed="0" w:uiPriority="99" w:semiHidden="0" w:name="Signature"/>
    <w:lsdException w:qFormat="1" w:uiPriority="1" w:name="Default Paragraph Font"/>
    <w:lsdException w:qFormat="1" w:unhideWhenUsed="0" w:uiPriority="99" w:semiHidden="0" w:name="Body Text"/>
    <w:lsdException w:qFormat="1"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0" w:semiHidden="0" w:name="Subtitle" w:locked="1"/>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iPriority="99"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semiHidden="0" w:name="Balloon Text"/>
    <w:lsdException w:qFormat="1" w:unhideWhenUsed="0" w:uiPriority="39" w:semiHidden="0" w:name="Table Grid" w:locked="1"/>
    <w:lsdException w:qFormat="1"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SimSun" w:cs="Times New Roman"/>
      <w:sz w:val="24"/>
      <w:szCs w:val="24"/>
      <w:lang w:val="ru-RU" w:eastAsia="ru-RU" w:bidi="ar-SA"/>
    </w:rPr>
  </w:style>
  <w:style w:type="paragraph" w:styleId="2">
    <w:name w:val="heading 1"/>
    <w:basedOn w:val="1"/>
    <w:next w:val="1"/>
    <w:link w:val="23"/>
    <w:qFormat/>
    <w:locked/>
    <w:uiPriority w:val="99"/>
    <w:pPr>
      <w:keepNext/>
      <w:spacing w:before="240" w:after="60"/>
      <w:outlineLvl w:val="0"/>
    </w:pPr>
    <w:rPr>
      <w:rFonts w:ascii="Arial" w:cs="Arial"/>
      <w:b/>
      <w:kern w:val="32"/>
      <w:sz w:val="32"/>
      <w:szCs w:val="32"/>
    </w:rPr>
  </w:style>
  <w:style w:type="paragraph" w:styleId="3">
    <w:name w:val="heading 2"/>
    <w:basedOn w:val="1"/>
    <w:next w:val="1"/>
    <w:link w:val="24"/>
    <w:qFormat/>
    <w:uiPriority w:val="99"/>
    <w:pPr>
      <w:keepNext/>
      <w:ind w:right="-58"/>
      <w:jc w:val="center"/>
      <w:outlineLvl w:val="1"/>
    </w:pPr>
    <w:rPr>
      <w:b/>
    </w:rPr>
  </w:style>
  <w:style w:type="paragraph" w:styleId="4">
    <w:name w:val="heading 3"/>
    <w:basedOn w:val="1"/>
    <w:next w:val="1"/>
    <w:link w:val="25"/>
    <w:qFormat/>
    <w:uiPriority w:val="99"/>
    <w:pPr>
      <w:keepNext/>
      <w:ind w:left="-108" w:right="-66"/>
      <w:jc w:val="center"/>
      <w:outlineLvl w:val="2"/>
    </w:pPr>
    <w:rPr>
      <w:b/>
    </w:rPr>
  </w:style>
  <w:style w:type="paragraph" w:styleId="5">
    <w:name w:val="heading 4"/>
    <w:basedOn w:val="1"/>
    <w:next w:val="1"/>
    <w:link w:val="26"/>
    <w:qFormat/>
    <w:uiPriority w:val="99"/>
    <w:pPr>
      <w:keepNext/>
      <w:ind w:left="-709" w:right="-908"/>
      <w:jc w:val="center"/>
      <w:outlineLvl w:val="3"/>
    </w:pPr>
    <w:rPr>
      <w:b/>
      <w:sz w:val="22"/>
      <w:szCs w:val="22"/>
    </w:rPr>
  </w:style>
  <w:style w:type="paragraph" w:styleId="6">
    <w:name w:val="heading 5"/>
    <w:basedOn w:val="1"/>
    <w:next w:val="1"/>
    <w:link w:val="27"/>
    <w:qFormat/>
    <w:uiPriority w:val="99"/>
    <w:pPr>
      <w:keepNext/>
      <w:spacing w:line="360" w:lineRule="auto"/>
      <w:ind w:left="-284"/>
      <w:outlineLvl w:val="4"/>
    </w:pPr>
  </w:style>
  <w:style w:type="paragraph" w:styleId="7">
    <w:name w:val="heading 6"/>
    <w:basedOn w:val="1"/>
    <w:next w:val="1"/>
    <w:link w:val="37"/>
    <w:unhideWhenUsed/>
    <w:qFormat/>
    <w:locked/>
    <w:uiPriority w:val="0"/>
    <w:pPr>
      <w:spacing w:before="240" w:after="60"/>
      <w:outlineLvl w:val="5"/>
    </w:pPr>
    <w:rPr>
      <w:rFonts w:asciiTheme="minorHAnsi" w:hAnsiTheme="minorHAnsi" w:eastAsiaTheme="minorEastAsia" w:cstheme="minorBidi"/>
      <w:b/>
      <w:bCs/>
      <w:sz w:val="22"/>
      <w:szCs w:val="22"/>
    </w:rPr>
  </w:style>
  <w:style w:type="paragraph" w:styleId="8">
    <w:name w:val="heading 7"/>
    <w:basedOn w:val="1"/>
    <w:next w:val="1"/>
    <w:link w:val="38"/>
    <w:unhideWhenUsed/>
    <w:qFormat/>
    <w:locked/>
    <w:uiPriority w:val="0"/>
    <w:pPr>
      <w:spacing w:before="240" w:after="60"/>
      <w:outlineLvl w:val="6"/>
    </w:pPr>
    <w:rPr>
      <w:rFonts w:asciiTheme="minorHAnsi" w:hAnsiTheme="minorHAnsi" w:eastAsiaTheme="minorEastAsia" w:cstheme="minorBidi"/>
    </w:rPr>
  </w:style>
  <w:style w:type="paragraph" w:styleId="9">
    <w:name w:val="heading 8"/>
    <w:basedOn w:val="1"/>
    <w:next w:val="1"/>
    <w:link w:val="39"/>
    <w:unhideWhenUsed/>
    <w:qFormat/>
    <w:locked/>
    <w:uiPriority w:val="0"/>
    <w:pPr>
      <w:spacing w:before="240" w:after="60"/>
      <w:outlineLvl w:val="7"/>
    </w:pPr>
    <w:rPr>
      <w:rFonts w:asciiTheme="minorHAnsi" w:hAnsiTheme="minorHAnsi" w:eastAsiaTheme="minorEastAsia" w:cstheme="minorBidi"/>
      <w:i/>
      <w:iCs/>
    </w:rPr>
  </w:style>
  <w:style w:type="paragraph" w:styleId="10">
    <w:name w:val="heading 9"/>
    <w:basedOn w:val="1"/>
    <w:next w:val="1"/>
    <w:link w:val="40"/>
    <w:unhideWhenUsed/>
    <w:qFormat/>
    <w:locked/>
    <w:uiPriority w:val="0"/>
    <w:pPr>
      <w:spacing w:before="240" w:after="60"/>
      <w:outlineLvl w:val="8"/>
    </w:pPr>
    <w:rPr>
      <w:rFonts w:asciiTheme="majorHAnsi" w:hAnsiTheme="majorHAnsi" w:eastAsiaTheme="majorEastAsia" w:cstheme="majorBidi"/>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qFormat/>
    <w:uiPriority w:val="0"/>
    <w:rPr>
      <w:color w:val="800080"/>
      <w:u w:val="single"/>
    </w:rPr>
  </w:style>
  <w:style w:type="character" w:styleId="14">
    <w:name w:val="Emphasis"/>
    <w:basedOn w:val="11"/>
    <w:qFormat/>
    <w:uiPriority w:val="99"/>
    <w:rPr>
      <w:rFonts w:cs="Times New Roman"/>
      <w:i/>
    </w:rPr>
  </w:style>
  <w:style w:type="character" w:styleId="15">
    <w:name w:val="Hyperlink"/>
    <w:basedOn w:val="11"/>
    <w:unhideWhenUsed/>
    <w:qFormat/>
    <w:uiPriority w:val="99"/>
    <w:rPr>
      <w:rFonts w:cs="Times New Roman"/>
      <w:color w:val="0000FF"/>
      <w:u w:val="single"/>
    </w:rPr>
  </w:style>
  <w:style w:type="character" w:styleId="16">
    <w:name w:val="Strong"/>
    <w:basedOn w:val="11"/>
    <w:qFormat/>
    <w:uiPriority w:val="99"/>
    <w:rPr>
      <w:rFonts w:cs="Times New Roman"/>
      <w:b/>
    </w:rPr>
  </w:style>
  <w:style w:type="paragraph" w:styleId="17">
    <w:name w:val="Balloon Text"/>
    <w:basedOn w:val="1"/>
    <w:link w:val="31"/>
    <w:unhideWhenUsed/>
    <w:qFormat/>
    <w:uiPriority w:val="99"/>
    <w:rPr>
      <w:rFonts w:ascii="Tahoma" w:cs="Tahoma"/>
      <w:sz w:val="16"/>
      <w:szCs w:val="16"/>
    </w:rPr>
  </w:style>
  <w:style w:type="paragraph" w:styleId="18">
    <w:name w:val="Body Text Indent"/>
    <w:basedOn w:val="1"/>
    <w:link w:val="45"/>
    <w:unhideWhenUsed/>
    <w:qFormat/>
    <w:uiPriority w:val="99"/>
    <w:pPr>
      <w:spacing w:after="120" w:line="276" w:lineRule="auto"/>
      <w:ind w:left="283"/>
    </w:pPr>
    <w:rPr>
      <w:rFonts w:ascii="Calibri" w:hAnsi="Calibri" w:eastAsia="Calibri"/>
      <w:sz w:val="22"/>
      <w:szCs w:val="22"/>
      <w:lang w:eastAsia="en-US"/>
    </w:rPr>
  </w:style>
  <w:style w:type="paragraph" w:styleId="19">
    <w:name w:val="List Bullet"/>
    <w:basedOn w:val="1"/>
    <w:unhideWhenUsed/>
    <w:qFormat/>
    <w:uiPriority w:val="99"/>
    <w:pPr>
      <w:tabs>
        <w:tab w:val="left" w:pos="360"/>
      </w:tabs>
      <w:ind w:left="360" w:hanging="360"/>
    </w:pPr>
  </w:style>
  <w:style w:type="paragraph" w:styleId="20">
    <w:name w:val="Title"/>
    <w:basedOn w:val="1"/>
    <w:next w:val="1"/>
    <w:link w:val="41"/>
    <w:qFormat/>
    <w:locked/>
    <w:uiPriority w:val="0"/>
    <w:pPr>
      <w:spacing w:before="240" w:after="60"/>
      <w:jc w:val="center"/>
      <w:outlineLvl w:val="0"/>
    </w:pPr>
    <w:rPr>
      <w:rFonts w:asciiTheme="majorHAnsi" w:hAnsiTheme="majorHAnsi" w:eastAsiaTheme="majorEastAsia" w:cstheme="majorBidi"/>
      <w:b/>
      <w:bCs/>
      <w:kern w:val="28"/>
      <w:sz w:val="32"/>
      <w:szCs w:val="32"/>
    </w:rPr>
  </w:style>
  <w:style w:type="paragraph" w:styleId="21">
    <w:name w:val="Normal (Web)"/>
    <w:basedOn w:val="1"/>
    <w:unhideWhenUsed/>
    <w:qFormat/>
    <w:uiPriority w:val="99"/>
    <w:pPr>
      <w:spacing w:before="100" w:beforeAutospacing="1" w:after="100" w:afterAutospacing="1"/>
    </w:pPr>
  </w:style>
  <w:style w:type="table" w:styleId="22">
    <w:name w:val="Table Grid"/>
    <w:basedOn w:val="12"/>
    <w:qFormat/>
    <w:locked/>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Заголовок 1 Знак"/>
    <w:basedOn w:val="11"/>
    <w:link w:val="2"/>
    <w:unhideWhenUsed/>
    <w:qFormat/>
    <w:locked/>
    <w:uiPriority w:val="9"/>
    <w:rPr>
      <w:rFonts w:hAnsi="Cambria" w:eastAsia="Times New Roman" w:cs="Times New Roman"/>
      <w:b/>
      <w:kern w:val="32"/>
      <w:sz w:val="32"/>
      <w:szCs w:val="32"/>
    </w:rPr>
  </w:style>
  <w:style w:type="character" w:customStyle="1" w:styleId="24">
    <w:name w:val="Заголовок 2 Знак"/>
    <w:basedOn w:val="11"/>
    <w:link w:val="3"/>
    <w:unhideWhenUsed/>
    <w:qFormat/>
    <w:locked/>
    <w:uiPriority w:val="99"/>
    <w:rPr>
      <w:rFonts w:ascii="Cambria" w:cs="Cambria"/>
      <w:b/>
      <w:i/>
      <w:sz w:val="28"/>
      <w:szCs w:val="28"/>
    </w:rPr>
  </w:style>
  <w:style w:type="character" w:customStyle="1" w:styleId="25">
    <w:name w:val="Заголовок 3 Знак"/>
    <w:basedOn w:val="11"/>
    <w:link w:val="4"/>
    <w:unhideWhenUsed/>
    <w:qFormat/>
    <w:locked/>
    <w:uiPriority w:val="99"/>
    <w:rPr>
      <w:rFonts w:ascii="Cambria" w:cs="Cambria"/>
      <w:b/>
      <w:sz w:val="26"/>
      <w:szCs w:val="26"/>
    </w:rPr>
  </w:style>
  <w:style w:type="character" w:customStyle="1" w:styleId="26">
    <w:name w:val="Заголовок 4 Знак"/>
    <w:basedOn w:val="11"/>
    <w:link w:val="5"/>
    <w:unhideWhenUsed/>
    <w:qFormat/>
    <w:locked/>
    <w:uiPriority w:val="99"/>
    <w:rPr>
      <w:rFonts w:ascii="Calibri" w:cs="Calibri"/>
      <w:b/>
      <w:sz w:val="28"/>
      <w:szCs w:val="28"/>
    </w:rPr>
  </w:style>
  <w:style w:type="character" w:customStyle="1" w:styleId="27">
    <w:name w:val="Заголовок 5 Знак"/>
    <w:basedOn w:val="11"/>
    <w:link w:val="6"/>
    <w:unhideWhenUsed/>
    <w:qFormat/>
    <w:locked/>
    <w:uiPriority w:val="99"/>
    <w:rPr>
      <w:rFonts w:ascii="Calibri" w:cs="Calibri"/>
      <w:b/>
      <w:i/>
      <w:sz w:val="26"/>
      <w:szCs w:val="26"/>
    </w:rPr>
  </w:style>
  <w:style w:type="character" w:customStyle="1" w:styleId="28">
    <w:name w:val="extended-text__short"/>
    <w:basedOn w:val="11"/>
    <w:unhideWhenUsed/>
    <w:qFormat/>
    <w:uiPriority w:val="99"/>
    <w:rPr>
      <w:rFonts w:cs="Times New Roman"/>
    </w:rPr>
  </w:style>
  <w:style w:type="character" w:customStyle="1" w:styleId="29">
    <w:name w:val="*Абзац Знак"/>
    <w:link w:val="30"/>
    <w:unhideWhenUsed/>
    <w:qFormat/>
    <w:locked/>
    <w:uiPriority w:val="99"/>
  </w:style>
  <w:style w:type="paragraph" w:customStyle="1" w:styleId="30">
    <w:name w:val="*Абзац"/>
    <w:basedOn w:val="19"/>
    <w:link w:val="29"/>
    <w:unhideWhenUsed/>
    <w:qFormat/>
    <w:uiPriority w:val="99"/>
    <w:pPr>
      <w:tabs>
        <w:tab w:val="clear" w:pos="360"/>
      </w:tabs>
      <w:autoSpaceDE w:val="0"/>
      <w:autoSpaceDN w:val="0"/>
      <w:spacing w:line="288" w:lineRule="auto"/>
      <w:ind w:left="0" w:firstLine="567"/>
      <w:jc w:val="both"/>
    </w:pPr>
    <w:rPr>
      <w:sz w:val="20"/>
      <w:szCs w:val="20"/>
    </w:rPr>
  </w:style>
  <w:style w:type="character" w:customStyle="1" w:styleId="31">
    <w:name w:val="Текст выноски Знак"/>
    <w:basedOn w:val="11"/>
    <w:link w:val="17"/>
    <w:unhideWhenUsed/>
    <w:qFormat/>
    <w:locked/>
    <w:uiPriority w:val="99"/>
    <w:rPr>
      <w:rFonts w:ascii="Tahoma" w:cs="Tahoma"/>
      <w:sz w:val="16"/>
      <w:szCs w:val="16"/>
    </w:rPr>
  </w:style>
  <w:style w:type="character" w:customStyle="1" w:styleId="32">
    <w:name w:val="Текст выноски Знак1"/>
    <w:basedOn w:val="11"/>
    <w:semiHidden/>
    <w:qFormat/>
    <w:uiPriority w:val="99"/>
    <w:rPr>
      <w:rFonts w:ascii="Segoe UI" w:hAnsi="Segoe UI" w:cs="Segoe UI"/>
      <w:sz w:val="18"/>
      <w:szCs w:val="18"/>
    </w:rPr>
  </w:style>
  <w:style w:type="character" w:customStyle="1" w:styleId="33">
    <w:name w:val="Текст выноски Знак11"/>
    <w:basedOn w:val="11"/>
    <w:semiHidden/>
    <w:qFormat/>
    <w:uiPriority w:val="99"/>
    <w:rPr>
      <w:rFonts w:ascii="Segoe UI" w:hAnsi="Segoe UI" w:cs="Segoe UI"/>
      <w:sz w:val="18"/>
      <w:szCs w:val="18"/>
    </w:rPr>
  </w:style>
  <w:style w:type="paragraph" w:styleId="34">
    <w:name w:val="List Paragraph"/>
    <w:basedOn w:val="1"/>
    <w:qFormat/>
    <w:uiPriority w:val="34"/>
    <w:pPr>
      <w:ind w:left="720"/>
    </w:pPr>
  </w:style>
  <w:style w:type="paragraph" w:customStyle="1" w:styleId="35">
    <w:name w:val="Абзац списка1"/>
    <w:basedOn w:val="1"/>
    <w:unhideWhenUsed/>
    <w:qFormat/>
    <w:uiPriority w:val="99"/>
    <w:pPr>
      <w:spacing w:after="200" w:line="276" w:lineRule="auto"/>
      <w:ind w:left="720"/>
    </w:pPr>
    <w:rPr>
      <w:rFonts w:ascii="Calibri" w:cs="Calibri"/>
      <w:sz w:val="22"/>
      <w:szCs w:val="22"/>
      <w:lang w:eastAsia="en-US"/>
    </w:rPr>
  </w:style>
  <w:style w:type="paragraph" w:customStyle="1" w:styleId="36">
    <w:name w:val="List Paragraph1"/>
    <w:basedOn w:val="1"/>
    <w:unhideWhenUsed/>
    <w:qFormat/>
    <w:uiPriority w:val="99"/>
    <w:pPr>
      <w:spacing w:after="200" w:line="276" w:lineRule="auto"/>
      <w:ind w:left="720"/>
    </w:pPr>
    <w:rPr>
      <w:rFonts w:ascii="Calibri" w:cs="Calibri"/>
      <w:sz w:val="22"/>
      <w:szCs w:val="22"/>
      <w:lang w:eastAsia="en-US"/>
    </w:rPr>
  </w:style>
  <w:style w:type="character" w:customStyle="1" w:styleId="37">
    <w:name w:val="Заголовок 6 Знак"/>
    <w:basedOn w:val="11"/>
    <w:link w:val="7"/>
    <w:qFormat/>
    <w:uiPriority w:val="0"/>
    <w:rPr>
      <w:rFonts w:asciiTheme="minorHAnsi" w:hAnsiTheme="minorHAnsi" w:eastAsiaTheme="minorEastAsia" w:cstheme="minorBidi"/>
      <w:b/>
      <w:bCs/>
    </w:rPr>
  </w:style>
  <w:style w:type="character" w:customStyle="1" w:styleId="38">
    <w:name w:val="Заголовок 7 Знак"/>
    <w:basedOn w:val="11"/>
    <w:link w:val="8"/>
    <w:qFormat/>
    <w:uiPriority w:val="0"/>
    <w:rPr>
      <w:rFonts w:asciiTheme="minorHAnsi" w:hAnsiTheme="minorHAnsi" w:eastAsiaTheme="minorEastAsia" w:cstheme="minorBidi"/>
      <w:sz w:val="24"/>
      <w:szCs w:val="24"/>
    </w:rPr>
  </w:style>
  <w:style w:type="character" w:customStyle="1" w:styleId="39">
    <w:name w:val="Заголовок 8 Знак"/>
    <w:basedOn w:val="11"/>
    <w:link w:val="9"/>
    <w:qFormat/>
    <w:uiPriority w:val="0"/>
    <w:rPr>
      <w:rFonts w:asciiTheme="minorHAnsi" w:hAnsiTheme="minorHAnsi" w:eastAsiaTheme="minorEastAsia" w:cstheme="minorBidi"/>
      <w:i/>
      <w:iCs/>
      <w:sz w:val="24"/>
      <w:szCs w:val="24"/>
    </w:rPr>
  </w:style>
  <w:style w:type="character" w:customStyle="1" w:styleId="40">
    <w:name w:val="Заголовок 9 Знак"/>
    <w:basedOn w:val="11"/>
    <w:link w:val="10"/>
    <w:qFormat/>
    <w:uiPriority w:val="0"/>
    <w:rPr>
      <w:rFonts w:asciiTheme="majorHAnsi" w:hAnsiTheme="majorHAnsi" w:eastAsiaTheme="majorEastAsia" w:cstheme="majorBidi"/>
    </w:rPr>
  </w:style>
  <w:style w:type="character" w:customStyle="1" w:styleId="41">
    <w:name w:val="Название Знак"/>
    <w:basedOn w:val="11"/>
    <w:link w:val="20"/>
    <w:qFormat/>
    <w:uiPriority w:val="0"/>
    <w:rPr>
      <w:rFonts w:asciiTheme="majorHAnsi" w:hAnsiTheme="majorHAnsi" w:eastAsiaTheme="majorEastAsia" w:cstheme="majorBidi"/>
      <w:b/>
      <w:bCs/>
      <w:kern w:val="28"/>
      <w:sz w:val="32"/>
      <w:szCs w:val="32"/>
    </w:rPr>
  </w:style>
  <w:style w:type="table" w:customStyle="1" w:styleId="42">
    <w:name w:val="_Style 11"/>
    <w:basedOn w:val="12"/>
    <w:qFormat/>
    <w:uiPriority w:val="0"/>
    <w:rPr>
      <w:rFonts w:asciiTheme="minorHAnsi" w:hAnsiTheme="minorHAnsi" w:eastAsiaTheme="minorEastAsia" w:cstheme="minorBidi"/>
    </w:rPr>
    <w:tblPr>
      <w:tblCellMar>
        <w:top w:w="100" w:type="dxa"/>
        <w:left w:w="100" w:type="dxa"/>
        <w:bottom w:w="100" w:type="dxa"/>
        <w:right w:w="100" w:type="dxa"/>
      </w:tblCellMar>
    </w:tblPr>
  </w:style>
  <w:style w:type="table" w:customStyle="1" w:styleId="43">
    <w:name w:val="_Style 14"/>
    <w:basedOn w:val="44"/>
    <w:qFormat/>
    <w:uiPriority w:val="0"/>
    <w:tblPr>
      <w:tblCellMar>
        <w:top w:w="0" w:type="dxa"/>
        <w:left w:w="108" w:type="dxa"/>
        <w:bottom w:w="0" w:type="dxa"/>
        <w:right w:w="108" w:type="dxa"/>
      </w:tblCellMar>
    </w:tblPr>
  </w:style>
  <w:style w:type="table" w:customStyle="1" w:styleId="44">
    <w:name w:val="Table Normal"/>
    <w:qFormat/>
    <w:uiPriority w:val="0"/>
    <w:tblPr>
      <w:tblCellMar>
        <w:top w:w="0" w:type="dxa"/>
        <w:left w:w="0" w:type="dxa"/>
        <w:bottom w:w="0" w:type="dxa"/>
        <w:right w:w="0" w:type="dxa"/>
      </w:tblCellMar>
    </w:tblPr>
  </w:style>
  <w:style w:type="character" w:customStyle="1" w:styleId="45">
    <w:name w:val="Основной текст с отступом Знак"/>
    <w:basedOn w:val="11"/>
    <w:link w:val="18"/>
    <w:qFormat/>
    <w:uiPriority w:val="99"/>
    <w:rPr>
      <w:rFonts w:ascii="Calibri" w:hAnsi="Calibri" w:eastAsia="Calibri"/>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3363</Words>
  <Characters>19173</Characters>
  <Lines>159</Lines>
  <Paragraphs>44</Paragraphs>
  <TotalTime>3</TotalTime>
  <ScaleCrop>false</ScaleCrop>
  <LinksUpToDate>false</LinksUpToDate>
  <CharactersWithSpaces>22492</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2025-01-19T11:26:00Z</dcterms:created>
  <dc:creator>solkaf</dc:creator>
  <cp:lastModifiedBy>solkaf</cp:lastModifiedBy>
  <cp:lastPrinted>2024-05-21T13:22:00Z</cp:lastPrinted>
  <dcterms:modified xsi:type="dcterms:W3CDTF">2025-01-27T08:05:09Z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BAB9DB17619E4A0B9B14B04FC40C1264_13</vt:lpwstr>
  </property>
</Properties>
</file>